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85" w:rsidRPr="00F67675" w:rsidRDefault="00435485" w:rsidP="00435485">
      <w:pPr>
        <w:rPr>
          <w:sz w:val="24"/>
          <w:szCs w:val="24"/>
        </w:rPr>
      </w:pPr>
    </w:p>
    <w:p w:rsidR="00435485" w:rsidRPr="00435485" w:rsidRDefault="00435485" w:rsidP="00435485">
      <w:pPr>
        <w:rPr>
          <w:b/>
          <w:sz w:val="24"/>
          <w:szCs w:val="24"/>
        </w:rPr>
      </w:pPr>
      <w:r w:rsidRPr="00435485">
        <w:rPr>
          <w:b/>
          <w:sz w:val="24"/>
          <w:szCs w:val="24"/>
        </w:rPr>
        <w:t>Tips for Recruiting Course Assistants</w:t>
      </w:r>
    </w:p>
    <w:p w:rsidR="00435485" w:rsidRPr="00F67675" w:rsidRDefault="00435485" w:rsidP="00435485">
      <w:pPr>
        <w:rPr>
          <w:sz w:val="24"/>
          <w:szCs w:val="24"/>
        </w:rPr>
      </w:pPr>
      <w:r w:rsidRPr="00F67675">
        <w:rPr>
          <w:sz w:val="24"/>
          <w:szCs w:val="24"/>
        </w:rPr>
        <w:t xml:space="preserve">Once established, the best source of course assistants appears to be the courses in the SIT program. However, top course assistants may be available outside SIT courses and, when implementing a program, finding qualified CA’s can be a challenge. </w:t>
      </w:r>
    </w:p>
    <w:p w:rsidR="00435485" w:rsidRPr="00F67675" w:rsidRDefault="00435485" w:rsidP="00435485">
      <w:pPr>
        <w:rPr>
          <w:sz w:val="24"/>
          <w:szCs w:val="24"/>
        </w:rPr>
      </w:pPr>
      <w:r w:rsidRPr="00F67675">
        <w:rPr>
          <w:sz w:val="24"/>
          <w:szCs w:val="24"/>
        </w:rPr>
        <w:t>Potential tools for recruiting CA’s:</w:t>
      </w:r>
    </w:p>
    <w:p w:rsidR="00435485" w:rsidRPr="00F67675" w:rsidRDefault="00435485" w:rsidP="00435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675">
        <w:rPr>
          <w:sz w:val="24"/>
          <w:szCs w:val="24"/>
        </w:rPr>
        <w:t xml:space="preserve">Career Services at TWU posts jobs for work-study and non-work study positions. Many of our applicants learn of the CA position through Career Services. </w:t>
      </w:r>
    </w:p>
    <w:p w:rsidR="00435485" w:rsidRPr="00F67675" w:rsidRDefault="00435485" w:rsidP="00435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675">
        <w:rPr>
          <w:sz w:val="24"/>
          <w:szCs w:val="24"/>
        </w:rPr>
        <w:t>Faculty teaching the high-risk classes have valuable insights into potential CA’s</w:t>
      </w:r>
    </w:p>
    <w:p w:rsidR="00435485" w:rsidRPr="00F67675" w:rsidRDefault="00435485" w:rsidP="00435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675">
        <w:rPr>
          <w:sz w:val="24"/>
          <w:szCs w:val="24"/>
        </w:rPr>
        <w:t>The department may be able to email students majoring in the subject such as Chemistry, Biology, or Math</w:t>
      </w:r>
    </w:p>
    <w:p w:rsidR="00435485" w:rsidRPr="00F67675" w:rsidRDefault="00435485" w:rsidP="00435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675">
        <w:rPr>
          <w:sz w:val="24"/>
          <w:szCs w:val="24"/>
        </w:rPr>
        <w:t>Students who interviewed well may have friends who are interested in becoming CA’s</w:t>
      </w:r>
    </w:p>
    <w:p w:rsidR="00435485" w:rsidRPr="00F67675" w:rsidRDefault="00435485" w:rsidP="00435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675">
        <w:rPr>
          <w:sz w:val="24"/>
          <w:szCs w:val="24"/>
        </w:rPr>
        <w:t>Many of the TWU CA’s are also in the Honor’s Program</w:t>
      </w:r>
    </w:p>
    <w:p w:rsidR="00435485" w:rsidRPr="00F67675" w:rsidRDefault="00435485" w:rsidP="00435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675">
        <w:rPr>
          <w:sz w:val="24"/>
          <w:szCs w:val="24"/>
        </w:rPr>
        <w:t>Once a program is established, current CA’s are a great source for potential CA’s</w:t>
      </w:r>
    </w:p>
    <w:p w:rsidR="001E487B" w:rsidRDefault="001E487B">
      <w:bookmarkStart w:id="0" w:name="_GoBack"/>
      <w:bookmarkEnd w:id="0"/>
    </w:p>
    <w:sectPr w:rsidR="001E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40D"/>
    <w:multiLevelType w:val="hybridMultilevel"/>
    <w:tmpl w:val="D47A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85"/>
    <w:rsid w:val="001E487B"/>
    <w:rsid w:val="004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2015-02-05T17:13:00Z</dcterms:created>
  <dcterms:modified xsi:type="dcterms:W3CDTF">2015-02-05T17:18:00Z</dcterms:modified>
</cp:coreProperties>
</file>