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18B84" w14:textId="77777777" w:rsidR="00166F3A" w:rsidRPr="00C873A1" w:rsidRDefault="00166F3A" w:rsidP="00166F3A">
      <w:pPr>
        <w:pStyle w:val="Body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3A1">
        <w:rPr>
          <w:rFonts w:ascii="Times New Roman" w:hAnsi="Times New Roman" w:cs="Times New Roman"/>
          <w:b/>
          <w:sz w:val="24"/>
          <w:szCs w:val="24"/>
        </w:rPr>
        <w:t>TEXAS WOMAN’S UNIVERSITY BOARD OF REGENTS</w:t>
      </w:r>
    </w:p>
    <w:p w14:paraId="2DA209A4" w14:textId="77777777" w:rsidR="00166F3A" w:rsidRPr="00C873A1" w:rsidRDefault="00166F3A" w:rsidP="00166F3A">
      <w:pPr>
        <w:pStyle w:val="Body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3A1">
        <w:rPr>
          <w:rFonts w:ascii="Times New Roman" w:hAnsi="Times New Roman" w:cs="Times New Roman"/>
          <w:b/>
          <w:sz w:val="24"/>
          <w:szCs w:val="24"/>
        </w:rPr>
        <w:t>ACADEMIC AFFAIRS COMMITTEE MINUTES</w:t>
      </w:r>
    </w:p>
    <w:p w14:paraId="3C58A561" w14:textId="77777777" w:rsidR="007006DD" w:rsidRPr="007006DD" w:rsidRDefault="007006DD" w:rsidP="007006DD">
      <w:pPr>
        <w:autoSpaceDE/>
        <w:autoSpaceDN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6DD">
        <w:rPr>
          <w:rFonts w:ascii="Times New Roman" w:eastAsia="Times New Roman" w:hAnsi="Times New Roman" w:cs="Times New Roman"/>
          <w:b/>
          <w:sz w:val="24"/>
          <w:szCs w:val="24"/>
        </w:rPr>
        <w:t>November 8, 2018</w:t>
      </w:r>
    </w:p>
    <w:p w14:paraId="2FCD5B0C" w14:textId="77777777" w:rsidR="007006DD" w:rsidRPr="007006DD" w:rsidRDefault="007006DD" w:rsidP="007006DD">
      <w:pPr>
        <w:autoSpaceDE/>
        <w:autoSpaceDN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2AA8E8" w14:textId="77777777" w:rsidR="007006DD" w:rsidRPr="007006DD" w:rsidRDefault="007006DD" w:rsidP="007006DD">
      <w:pPr>
        <w:autoSpaceDE/>
        <w:autoSpaceDN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6DD">
        <w:rPr>
          <w:rFonts w:ascii="Times New Roman" w:eastAsia="Times New Roman" w:hAnsi="Times New Roman" w:cs="Times New Roman"/>
          <w:b/>
          <w:sz w:val="24"/>
          <w:szCs w:val="24"/>
        </w:rPr>
        <w:t>Board of Regents’ Conference Room</w:t>
      </w:r>
    </w:p>
    <w:p w14:paraId="239ECC69" w14:textId="77777777" w:rsidR="007006DD" w:rsidRPr="007006DD" w:rsidRDefault="007006DD" w:rsidP="007006DD">
      <w:pPr>
        <w:autoSpaceDE/>
        <w:autoSpaceDN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6DD">
        <w:rPr>
          <w:rFonts w:ascii="Times New Roman" w:eastAsia="Times New Roman" w:hAnsi="Times New Roman" w:cs="Times New Roman"/>
          <w:b/>
          <w:sz w:val="24"/>
          <w:szCs w:val="24"/>
        </w:rPr>
        <w:t>6700 Fannin St, Houston, TX 77030</w:t>
      </w:r>
    </w:p>
    <w:p w14:paraId="1E14A300" w14:textId="77777777" w:rsidR="0013358F" w:rsidRPr="0013358F" w:rsidRDefault="0013358F" w:rsidP="0013358F">
      <w:pPr>
        <w:autoSpaceDE/>
        <w:autoSpaceDN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BDFC16" w14:textId="77777777" w:rsidR="00417CD9" w:rsidRPr="002427D9" w:rsidRDefault="00D76C69">
      <w:pPr>
        <w:pStyle w:val="BodyText"/>
        <w:spacing w:before="1"/>
        <w:ind w:left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7D9">
        <w:rPr>
          <w:rFonts w:ascii="Times New Roman" w:hAnsi="Times New Roman" w:cs="Times New Roman"/>
          <w:b/>
          <w:sz w:val="24"/>
          <w:szCs w:val="24"/>
        </w:rPr>
        <w:t>Roll Call:</w:t>
      </w:r>
    </w:p>
    <w:p w14:paraId="4B7C9D9A" w14:textId="77777777" w:rsidR="00417CD9" w:rsidRPr="002427D9" w:rsidRDefault="00417CD9">
      <w:pPr>
        <w:pStyle w:val="BodyText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14:paraId="06B6ECF9" w14:textId="77777777" w:rsidR="00417CD9" w:rsidRPr="002427D9" w:rsidRDefault="00D76C69">
      <w:pPr>
        <w:pStyle w:val="BodyText"/>
        <w:ind w:left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7D9">
        <w:rPr>
          <w:rFonts w:ascii="Times New Roman" w:hAnsi="Times New Roman" w:cs="Times New Roman"/>
          <w:b/>
          <w:sz w:val="24"/>
          <w:szCs w:val="24"/>
          <w:u w:val="single"/>
        </w:rPr>
        <w:t>Present Committee Members</w:t>
      </w:r>
      <w:r w:rsidRPr="002427D9">
        <w:rPr>
          <w:rFonts w:ascii="Times New Roman" w:hAnsi="Times New Roman" w:cs="Times New Roman"/>
          <w:b/>
          <w:sz w:val="24"/>
          <w:szCs w:val="24"/>
        </w:rPr>
        <w:t>:</w:t>
      </w:r>
    </w:p>
    <w:p w14:paraId="32ADBFA2" w14:textId="357A0F8A" w:rsidR="00417CD9" w:rsidRPr="002427D9" w:rsidRDefault="006446C0">
      <w:pPr>
        <w:pStyle w:val="BodyText"/>
        <w:spacing w:before="3"/>
        <w:ind w:left="112" w:right="753"/>
        <w:rPr>
          <w:rFonts w:ascii="Times New Roman" w:hAnsi="Times New Roman" w:cs="Times New Roman"/>
          <w:sz w:val="24"/>
          <w:szCs w:val="24"/>
        </w:rPr>
      </w:pPr>
      <w:r w:rsidRPr="006446C0">
        <w:rPr>
          <w:rFonts w:ascii="Times New Roman" w:hAnsi="Times New Roman" w:cs="Times New Roman"/>
          <w:sz w:val="24"/>
          <w:szCs w:val="24"/>
        </w:rPr>
        <w:t xml:space="preserve">Regents </w:t>
      </w:r>
      <w:proofErr w:type="spellStart"/>
      <w:r w:rsidRPr="006446C0">
        <w:rPr>
          <w:rFonts w:ascii="Times New Roman" w:hAnsi="Times New Roman" w:cs="Times New Roman"/>
          <w:sz w:val="24"/>
          <w:szCs w:val="24"/>
        </w:rPr>
        <w:t>Paup</w:t>
      </w:r>
      <w:proofErr w:type="spellEnd"/>
      <w:r w:rsidRPr="006446C0">
        <w:rPr>
          <w:rFonts w:ascii="Times New Roman" w:hAnsi="Times New Roman" w:cs="Times New Roman"/>
          <w:sz w:val="24"/>
          <w:szCs w:val="24"/>
        </w:rPr>
        <w:t xml:space="preserve"> (Chair), Coleman, Shepard, </w:t>
      </w:r>
      <w:proofErr w:type="spellStart"/>
      <w:r w:rsidR="0069685D">
        <w:rPr>
          <w:rFonts w:ascii="Times New Roman" w:hAnsi="Times New Roman" w:cs="Times New Roman"/>
          <w:sz w:val="24"/>
          <w:szCs w:val="24"/>
        </w:rPr>
        <w:t>Galbrath</w:t>
      </w:r>
      <w:proofErr w:type="spellEnd"/>
      <w:r w:rsidRPr="006446C0">
        <w:rPr>
          <w:rFonts w:ascii="Times New Roman" w:hAnsi="Times New Roman" w:cs="Times New Roman"/>
          <w:sz w:val="24"/>
          <w:szCs w:val="24"/>
        </w:rPr>
        <w:t xml:space="preserve"> (Non-Voting) &amp; Perez (Ex-Officio)</w:t>
      </w:r>
      <w:r w:rsidR="00984CF4" w:rsidRPr="002427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D8603" w14:textId="77777777" w:rsidR="00417CD9" w:rsidRPr="002427D9" w:rsidRDefault="00417CD9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14:paraId="0C2B0AF8" w14:textId="77777777" w:rsidR="00417CD9" w:rsidRPr="002427D9" w:rsidRDefault="00D76C69">
      <w:pPr>
        <w:pStyle w:val="BodyText"/>
        <w:ind w:left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7D9">
        <w:rPr>
          <w:rFonts w:ascii="Times New Roman" w:hAnsi="Times New Roman" w:cs="Times New Roman"/>
          <w:b/>
          <w:sz w:val="24"/>
          <w:szCs w:val="24"/>
        </w:rPr>
        <w:t>Present Administrators:</w:t>
      </w:r>
    </w:p>
    <w:p w14:paraId="6A507274" w14:textId="29B2F8E0" w:rsidR="00417CD9" w:rsidRPr="002427D9" w:rsidRDefault="00166F3A" w:rsidP="00166F3A">
      <w:pPr>
        <w:pStyle w:val="BodyText"/>
        <w:ind w:left="112"/>
        <w:rPr>
          <w:rFonts w:ascii="Times New Roman" w:hAnsi="Times New Roman" w:cs="Times New Roman"/>
          <w:sz w:val="24"/>
          <w:szCs w:val="24"/>
        </w:rPr>
      </w:pPr>
      <w:r w:rsidRPr="002427D9">
        <w:rPr>
          <w:rFonts w:ascii="Times New Roman" w:hAnsi="Times New Roman" w:cs="Times New Roman"/>
          <w:sz w:val="24"/>
          <w:szCs w:val="24"/>
        </w:rPr>
        <w:t xml:space="preserve">Dr. Carine </w:t>
      </w:r>
      <w:r w:rsidR="003A6B51">
        <w:rPr>
          <w:rFonts w:ascii="Times New Roman" w:hAnsi="Times New Roman" w:cs="Times New Roman"/>
          <w:sz w:val="24"/>
          <w:szCs w:val="24"/>
        </w:rPr>
        <w:t xml:space="preserve">M. </w:t>
      </w:r>
      <w:r w:rsidRPr="002427D9">
        <w:rPr>
          <w:rFonts w:ascii="Times New Roman" w:hAnsi="Times New Roman" w:cs="Times New Roman"/>
          <w:sz w:val="24"/>
          <w:szCs w:val="24"/>
        </w:rPr>
        <w:t>Feyten, Chancellor and President; Ms. Destinee Waiters, General Counsel</w:t>
      </w:r>
      <w:r w:rsidR="005B492D">
        <w:rPr>
          <w:rFonts w:ascii="Times New Roman" w:hAnsi="Times New Roman" w:cs="Times New Roman"/>
          <w:sz w:val="24"/>
          <w:szCs w:val="24"/>
        </w:rPr>
        <w:t xml:space="preserve"> and Associate Vice President of Compliance</w:t>
      </w:r>
      <w:r w:rsidRPr="002427D9">
        <w:rPr>
          <w:rFonts w:ascii="Times New Roman" w:hAnsi="Times New Roman" w:cs="Times New Roman"/>
          <w:sz w:val="24"/>
          <w:szCs w:val="24"/>
        </w:rPr>
        <w:t xml:space="preserve">, </w:t>
      </w:r>
      <w:r w:rsidR="003A2CB7">
        <w:rPr>
          <w:rFonts w:ascii="Times New Roman" w:hAnsi="Times New Roman" w:cs="Times New Roman"/>
          <w:sz w:val="24"/>
          <w:szCs w:val="24"/>
        </w:rPr>
        <w:t xml:space="preserve">Mr. Jason </w:t>
      </w:r>
      <w:r w:rsidR="00C873A1">
        <w:rPr>
          <w:rFonts w:ascii="Times New Roman" w:hAnsi="Times New Roman" w:cs="Times New Roman"/>
          <w:sz w:val="24"/>
          <w:szCs w:val="24"/>
        </w:rPr>
        <w:t>Tomlinson</w:t>
      </w:r>
      <w:r w:rsidRPr="002427D9">
        <w:rPr>
          <w:rFonts w:ascii="Times New Roman" w:hAnsi="Times New Roman" w:cs="Times New Roman"/>
          <w:sz w:val="24"/>
          <w:szCs w:val="24"/>
        </w:rPr>
        <w:t>, Vice President for Finance and Administration, Dr. Monica Mendez-Grant, Vice President for Student Life, Dr. Al</w:t>
      </w:r>
      <w:r w:rsidR="00984CF4" w:rsidRPr="002427D9">
        <w:rPr>
          <w:rFonts w:ascii="Times New Roman" w:hAnsi="Times New Roman" w:cs="Times New Roman"/>
          <w:sz w:val="24"/>
          <w:szCs w:val="24"/>
        </w:rPr>
        <w:t>a</w:t>
      </w:r>
      <w:r w:rsidRPr="002427D9">
        <w:rPr>
          <w:rFonts w:ascii="Times New Roman" w:hAnsi="Times New Roman" w:cs="Times New Roman"/>
          <w:sz w:val="24"/>
          <w:szCs w:val="24"/>
        </w:rPr>
        <w:t>n Utter, Provost and Vice President for</w:t>
      </w:r>
      <w:r w:rsidR="00974FDF">
        <w:rPr>
          <w:rFonts w:ascii="Times New Roman" w:hAnsi="Times New Roman" w:cs="Times New Roman"/>
          <w:sz w:val="24"/>
          <w:szCs w:val="24"/>
        </w:rPr>
        <w:t xml:space="preserve"> </w:t>
      </w:r>
      <w:r w:rsidRPr="002427D9">
        <w:rPr>
          <w:rFonts w:ascii="Times New Roman" w:hAnsi="Times New Roman" w:cs="Times New Roman"/>
          <w:sz w:val="24"/>
          <w:szCs w:val="24"/>
        </w:rPr>
        <w:t xml:space="preserve">Academic Affairs, Dr. Randall Langston, Vice President for Enrollment Services, </w:t>
      </w:r>
      <w:r w:rsidR="003A2CB7">
        <w:rPr>
          <w:rFonts w:ascii="Times New Roman" w:hAnsi="Times New Roman" w:cs="Times New Roman"/>
          <w:sz w:val="24"/>
          <w:szCs w:val="24"/>
        </w:rPr>
        <w:t>Robin Head</w:t>
      </w:r>
      <w:r w:rsidRPr="002427D9">
        <w:rPr>
          <w:rFonts w:ascii="Times New Roman" w:hAnsi="Times New Roman" w:cs="Times New Roman"/>
          <w:sz w:val="24"/>
          <w:szCs w:val="24"/>
        </w:rPr>
        <w:t xml:space="preserve">, </w:t>
      </w:r>
      <w:r w:rsidR="00F109CE">
        <w:rPr>
          <w:rFonts w:ascii="Times New Roman" w:hAnsi="Times New Roman" w:cs="Times New Roman"/>
          <w:sz w:val="24"/>
          <w:szCs w:val="24"/>
        </w:rPr>
        <w:t>Interim</w:t>
      </w:r>
      <w:r w:rsidR="00F109CE" w:rsidRPr="002427D9">
        <w:rPr>
          <w:rFonts w:ascii="Times New Roman" w:hAnsi="Times New Roman" w:cs="Times New Roman"/>
          <w:sz w:val="24"/>
          <w:szCs w:val="24"/>
        </w:rPr>
        <w:t xml:space="preserve"> Vice</w:t>
      </w:r>
      <w:r w:rsidRPr="002427D9">
        <w:rPr>
          <w:rFonts w:ascii="Times New Roman" w:hAnsi="Times New Roman" w:cs="Times New Roman"/>
          <w:sz w:val="24"/>
          <w:szCs w:val="24"/>
        </w:rPr>
        <w:t xml:space="preserve"> President for University Advancement; Ms. Cindy Pollard, Associate Vice President of Marketing and Communications.</w:t>
      </w:r>
    </w:p>
    <w:p w14:paraId="2B43CC58" w14:textId="77777777" w:rsidR="00417CD9" w:rsidRPr="002427D9" w:rsidRDefault="00417CD9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14:paraId="63031DA4" w14:textId="77777777" w:rsidR="00417CD9" w:rsidRPr="002427D9" w:rsidRDefault="00D76C69">
      <w:pPr>
        <w:pStyle w:val="BodyText"/>
        <w:ind w:left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7D9">
        <w:rPr>
          <w:rFonts w:ascii="Times New Roman" w:hAnsi="Times New Roman" w:cs="Times New Roman"/>
          <w:b/>
          <w:sz w:val="24"/>
          <w:szCs w:val="24"/>
        </w:rPr>
        <w:t>Call to Order:</w:t>
      </w:r>
    </w:p>
    <w:p w14:paraId="0994F5F9" w14:textId="77777777" w:rsidR="00417CD9" w:rsidRPr="002427D9" w:rsidRDefault="00417CD9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14:paraId="32ACF952" w14:textId="77777777" w:rsidR="00417CD9" w:rsidRPr="002427D9" w:rsidRDefault="00D76C69">
      <w:pPr>
        <w:pStyle w:val="BodyText"/>
        <w:spacing w:line="270" w:lineRule="exact"/>
        <w:ind w:left="112" w:right="146"/>
        <w:rPr>
          <w:rFonts w:ascii="Times New Roman" w:hAnsi="Times New Roman" w:cs="Times New Roman"/>
          <w:b/>
          <w:sz w:val="24"/>
          <w:szCs w:val="24"/>
        </w:rPr>
      </w:pPr>
      <w:r w:rsidRPr="002427D9">
        <w:rPr>
          <w:rFonts w:ascii="Times New Roman" w:hAnsi="Times New Roman" w:cs="Times New Roman"/>
          <w:sz w:val="24"/>
          <w:szCs w:val="24"/>
        </w:rPr>
        <w:t xml:space="preserve">With a quorum being present, </w:t>
      </w:r>
      <w:r w:rsidR="00CD011D" w:rsidRPr="00CD011D">
        <w:rPr>
          <w:rFonts w:ascii="Times New Roman" w:hAnsi="Times New Roman" w:cs="Times New Roman"/>
          <w:sz w:val="24"/>
          <w:szCs w:val="24"/>
        </w:rPr>
        <w:t xml:space="preserve">Nancy </w:t>
      </w:r>
      <w:proofErr w:type="spellStart"/>
      <w:r w:rsidR="00CD011D" w:rsidRPr="00CD011D">
        <w:rPr>
          <w:rFonts w:ascii="Times New Roman" w:hAnsi="Times New Roman" w:cs="Times New Roman"/>
          <w:sz w:val="24"/>
          <w:szCs w:val="24"/>
        </w:rPr>
        <w:t>Paup</w:t>
      </w:r>
      <w:proofErr w:type="spellEnd"/>
      <w:r w:rsidR="00CD011D" w:rsidRPr="00CD011D">
        <w:rPr>
          <w:rFonts w:ascii="Times New Roman" w:hAnsi="Times New Roman" w:cs="Times New Roman"/>
          <w:sz w:val="24"/>
          <w:szCs w:val="24"/>
        </w:rPr>
        <w:t xml:space="preserve">, Chair </w:t>
      </w:r>
      <w:r w:rsidRPr="002427D9">
        <w:rPr>
          <w:rFonts w:ascii="Times New Roman" w:hAnsi="Times New Roman" w:cs="Times New Roman"/>
          <w:sz w:val="24"/>
          <w:szCs w:val="24"/>
        </w:rPr>
        <w:t xml:space="preserve">of the Academic Affairs Committee called the meeting of the Committee to order at </w:t>
      </w:r>
      <w:r w:rsidR="00987B83">
        <w:rPr>
          <w:rFonts w:ascii="Times New Roman" w:hAnsi="Times New Roman" w:cs="Times New Roman"/>
          <w:b/>
          <w:sz w:val="24"/>
          <w:szCs w:val="24"/>
        </w:rPr>
        <w:t>3</w:t>
      </w:r>
      <w:r w:rsidR="00166F3A" w:rsidRPr="002427D9">
        <w:rPr>
          <w:rFonts w:ascii="Times New Roman" w:hAnsi="Times New Roman" w:cs="Times New Roman"/>
          <w:b/>
          <w:sz w:val="24"/>
          <w:szCs w:val="24"/>
        </w:rPr>
        <w:t>:</w:t>
      </w:r>
      <w:r w:rsidR="00987B83">
        <w:rPr>
          <w:rFonts w:ascii="Times New Roman" w:hAnsi="Times New Roman" w:cs="Times New Roman"/>
          <w:b/>
          <w:sz w:val="24"/>
          <w:szCs w:val="24"/>
        </w:rPr>
        <w:t>38</w:t>
      </w:r>
      <w:r w:rsidR="00E53CDF" w:rsidRPr="002427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0332" w:rsidRPr="002427D9">
        <w:rPr>
          <w:rFonts w:ascii="Times New Roman" w:hAnsi="Times New Roman" w:cs="Times New Roman"/>
          <w:b/>
          <w:sz w:val="24"/>
          <w:szCs w:val="24"/>
        </w:rPr>
        <w:t>p</w:t>
      </w:r>
      <w:r w:rsidRPr="002427D9">
        <w:rPr>
          <w:rFonts w:ascii="Times New Roman" w:hAnsi="Times New Roman" w:cs="Times New Roman"/>
          <w:b/>
          <w:sz w:val="24"/>
          <w:szCs w:val="24"/>
        </w:rPr>
        <w:t>.m.</w:t>
      </w:r>
    </w:p>
    <w:p w14:paraId="30E58A8B" w14:textId="77777777" w:rsidR="00417CD9" w:rsidRPr="002427D9" w:rsidRDefault="00417CD9">
      <w:pPr>
        <w:pStyle w:val="BodyText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7100C279" w14:textId="77777777" w:rsidR="00417CD9" w:rsidRPr="002427D9" w:rsidRDefault="00D76C69">
      <w:pPr>
        <w:pStyle w:val="BodyText"/>
        <w:ind w:left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7D9">
        <w:rPr>
          <w:rFonts w:ascii="Times New Roman" w:hAnsi="Times New Roman" w:cs="Times New Roman"/>
          <w:b/>
          <w:sz w:val="24"/>
          <w:szCs w:val="24"/>
          <w:u w:val="single"/>
        </w:rPr>
        <w:t>Academic Affairs Committee:</w:t>
      </w:r>
    </w:p>
    <w:p w14:paraId="45317CD7" w14:textId="77777777" w:rsidR="00417CD9" w:rsidRPr="002427D9" w:rsidRDefault="00417CD9">
      <w:pPr>
        <w:pStyle w:val="BodyText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168F18B4" w14:textId="77777777" w:rsidR="007006DD" w:rsidRPr="007006DD" w:rsidRDefault="00D76C69" w:rsidP="007006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006DD">
        <w:rPr>
          <w:rFonts w:ascii="Times New Roman" w:hAnsi="Times New Roman" w:cs="Times New Roman"/>
          <w:b/>
          <w:sz w:val="24"/>
          <w:szCs w:val="24"/>
        </w:rPr>
        <w:t xml:space="preserve">Consider Approval of the Minutes of the Committee Meeting of </w:t>
      </w:r>
      <w:r w:rsidR="007006DD" w:rsidRPr="007006DD">
        <w:rPr>
          <w:rFonts w:ascii="Times New Roman" w:hAnsi="Times New Roman" w:cs="Times New Roman"/>
          <w:b/>
          <w:sz w:val="24"/>
          <w:szCs w:val="24"/>
        </w:rPr>
        <w:t>August 9, 2018</w:t>
      </w:r>
    </w:p>
    <w:p w14:paraId="0AB367A4" w14:textId="77777777" w:rsidR="00417CD9" w:rsidRPr="002427D9" w:rsidRDefault="00417CD9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1F9BC58A" w14:textId="77777777" w:rsidR="00417CD9" w:rsidRPr="002427D9" w:rsidRDefault="00D76C69" w:rsidP="00E53CDF">
      <w:pPr>
        <w:pStyle w:val="BodyText"/>
        <w:spacing w:line="242" w:lineRule="auto"/>
        <w:ind w:left="833" w:right="910"/>
        <w:rPr>
          <w:rFonts w:ascii="Times New Roman" w:hAnsi="Times New Roman" w:cs="Times New Roman"/>
          <w:sz w:val="24"/>
          <w:szCs w:val="24"/>
        </w:rPr>
      </w:pPr>
      <w:r w:rsidRPr="002427D9">
        <w:rPr>
          <w:rFonts w:ascii="Times New Roman" w:hAnsi="Times New Roman" w:cs="Times New Roman"/>
          <w:b/>
          <w:sz w:val="24"/>
          <w:szCs w:val="24"/>
          <w:u w:val="single"/>
        </w:rPr>
        <w:t>Motion</w:t>
      </w:r>
      <w:r w:rsidRPr="002427D9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AD0332" w:rsidRPr="002427D9">
        <w:rPr>
          <w:rFonts w:ascii="Times New Roman" w:hAnsi="Times New Roman" w:cs="Times New Roman"/>
          <w:sz w:val="24"/>
          <w:szCs w:val="24"/>
        </w:rPr>
        <w:t>Regent</w:t>
      </w:r>
      <w:r w:rsidR="00E53CDF" w:rsidRPr="002427D9">
        <w:rPr>
          <w:rFonts w:ascii="Times New Roman" w:hAnsi="Times New Roman" w:cs="Times New Roman"/>
          <w:sz w:val="24"/>
          <w:szCs w:val="24"/>
        </w:rPr>
        <w:t xml:space="preserve"> </w:t>
      </w:r>
      <w:r w:rsidR="00987B83">
        <w:rPr>
          <w:rFonts w:ascii="Times New Roman" w:hAnsi="Times New Roman" w:cs="Times New Roman"/>
          <w:sz w:val="24"/>
          <w:szCs w:val="24"/>
        </w:rPr>
        <w:t>Coleman</w:t>
      </w:r>
      <w:r w:rsidR="00E53CDF" w:rsidRPr="002427D9">
        <w:rPr>
          <w:rFonts w:ascii="Times New Roman" w:hAnsi="Times New Roman" w:cs="Times New Roman"/>
          <w:sz w:val="24"/>
          <w:szCs w:val="24"/>
        </w:rPr>
        <w:t xml:space="preserve"> </w:t>
      </w:r>
      <w:r w:rsidRPr="002427D9">
        <w:rPr>
          <w:rFonts w:ascii="Times New Roman" w:hAnsi="Times New Roman" w:cs="Times New Roman"/>
          <w:sz w:val="24"/>
          <w:szCs w:val="24"/>
        </w:rPr>
        <w:t xml:space="preserve">motioned and </w:t>
      </w:r>
      <w:r w:rsidR="007006DD">
        <w:rPr>
          <w:rFonts w:ascii="Times New Roman" w:hAnsi="Times New Roman" w:cs="Times New Roman"/>
          <w:sz w:val="24"/>
          <w:szCs w:val="24"/>
        </w:rPr>
        <w:t xml:space="preserve">Regent </w:t>
      </w:r>
      <w:r w:rsidR="00987B83">
        <w:rPr>
          <w:rFonts w:ascii="Times New Roman" w:hAnsi="Times New Roman" w:cs="Times New Roman"/>
          <w:sz w:val="24"/>
          <w:szCs w:val="24"/>
        </w:rPr>
        <w:t>Shepherd</w:t>
      </w:r>
      <w:r w:rsidRPr="002427D9">
        <w:rPr>
          <w:rFonts w:ascii="Times New Roman" w:hAnsi="Times New Roman" w:cs="Times New Roman"/>
          <w:sz w:val="24"/>
          <w:szCs w:val="24"/>
        </w:rPr>
        <w:t xml:space="preserve">, seconded. The motion passed with a vote of </w:t>
      </w:r>
      <w:r w:rsidR="007134F0">
        <w:rPr>
          <w:rFonts w:ascii="Times New Roman" w:hAnsi="Times New Roman" w:cs="Times New Roman"/>
          <w:sz w:val="24"/>
          <w:szCs w:val="24"/>
        </w:rPr>
        <w:t>4</w:t>
      </w:r>
      <w:r w:rsidRPr="002427D9">
        <w:rPr>
          <w:rFonts w:ascii="Times New Roman" w:hAnsi="Times New Roman" w:cs="Times New Roman"/>
          <w:sz w:val="24"/>
          <w:szCs w:val="24"/>
        </w:rPr>
        <w:t>-0-0.</w:t>
      </w:r>
    </w:p>
    <w:p w14:paraId="35F5F322" w14:textId="77777777" w:rsidR="00417CD9" w:rsidRPr="002427D9" w:rsidRDefault="00417CD9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14:paraId="377D3B70" w14:textId="77777777" w:rsidR="00417CD9" w:rsidRPr="002427D9" w:rsidRDefault="00D76C69">
      <w:pPr>
        <w:pStyle w:val="BodyText"/>
        <w:ind w:left="833"/>
        <w:rPr>
          <w:rFonts w:ascii="Times New Roman" w:hAnsi="Times New Roman" w:cs="Times New Roman"/>
          <w:sz w:val="24"/>
          <w:szCs w:val="24"/>
        </w:rPr>
      </w:pPr>
      <w:r w:rsidRPr="002427D9">
        <w:rPr>
          <w:rFonts w:ascii="Times New Roman" w:hAnsi="Times New Roman" w:cs="Times New Roman"/>
          <w:sz w:val="24"/>
          <w:szCs w:val="24"/>
        </w:rPr>
        <w:t xml:space="preserve">The minutes of the Academic Affairs Committee meeting of </w:t>
      </w:r>
      <w:r w:rsidR="007006DD" w:rsidRPr="007006DD">
        <w:rPr>
          <w:rFonts w:ascii="Times New Roman" w:hAnsi="Times New Roman" w:cs="Times New Roman"/>
          <w:sz w:val="24"/>
          <w:szCs w:val="24"/>
        </w:rPr>
        <w:t>August 9, 2018</w:t>
      </w:r>
      <w:r w:rsidR="00E53CDF" w:rsidRPr="002427D9">
        <w:rPr>
          <w:rFonts w:ascii="Times New Roman" w:hAnsi="Times New Roman" w:cs="Times New Roman"/>
          <w:sz w:val="24"/>
          <w:szCs w:val="24"/>
        </w:rPr>
        <w:t xml:space="preserve"> </w:t>
      </w:r>
      <w:r w:rsidRPr="002427D9">
        <w:rPr>
          <w:rFonts w:ascii="Times New Roman" w:hAnsi="Times New Roman" w:cs="Times New Roman"/>
          <w:sz w:val="24"/>
          <w:szCs w:val="24"/>
        </w:rPr>
        <w:t>were approved as submitted.</w:t>
      </w:r>
    </w:p>
    <w:p w14:paraId="5A5E1A97" w14:textId="77777777" w:rsidR="00417CD9" w:rsidRPr="002427D9" w:rsidRDefault="00417CD9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672F0A10" w14:textId="77777777" w:rsidR="002427D9" w:rsidRPr="007006DD" w:rsidRDefault="002427D9" w:rsidP="00534B59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71"/>
        <w:ind w:right="265"/>
        <w:rPr>
          <w:rFonts w:ascii="Times New Roman" w:hAnsi="Times New Roman" w:cs="Times New Roman"/>
          <w:sz w:val="24"/>
          <w:szCs w:val="24"/>
        </w:rPr>
      </w:pPr>
      <w:r w:rsidRPr="002427D9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12A207A5" w14:textId="77777777" w:rsidR="007006DD" w:rsidRPr="002427D9" w:rsidRDefault="007006DD" w:rsidP="007006DD">
      <w:pPr>
        <w:pStyle w:val="ListParagraph"/>
        <w:tabs>
          <w:tab w:val="left" w:pos="832"/>
          <w:tab w:val="left" w:pos="833"/>
        </w:tabs>
        <w:spacing w:before="71"/>
        <w:ind w:right="265" w:firstLine="0"/>
        <w:rPr>
          <w:rFonts w:ascii="Times New Roman" w:hAnsi="Times New Roman" w:cs="Times New Roman"/>
          <w:sz w:val="24"/>
          <w:szCs w:val="24"/>
        </w:rPr>
      </w:pPr>
    </w:p>
    <w:p w14:paraId="6D0BF3C5" w14:textId="2CD10C74" w:rsidR="002427D9" w:rsidRDefault="007006DD" w:rsidP="002427D9">
      <w:pPr>
        <w:pStyle w:val="ListParagraph"/>
        <w:tabs>
          <w:tab w:val="left" w:pos="832"/>
          <w:tab w:val="left" w:pos="833"/>
        </w:tabs>
        <w:spacing w:before="71"/>
        <w:ind w:right="265" w:firstLine="0"/>
        <w:rPr>
          <w:rFonts w:ascii="Times New Roman" w:hAnsi="Times New Roman" w:cs="Times New Roman"/>
          <w:sz w:val="24"/>
          <w:szCs w:val="24"/>
        </w:rPr>
      </w:pPr>
      <w:r w:rsidRPr="007006DD">
        <w:rPr>
          <w:rFonts w:ascii="Times New Roman" w:hAnsi="Times New Roman" w:cs="Times New Roman"/>
          <w:b/>
          <w:sz w:val="24"/>
          <w:szCs w:val="24"/>
          <w:u w:val="single"/>
        </w:rPr>
        <w:t>Motion</w:t>
      </w:r>
      <w:r w:rsidRPr="007006DD">
        <w:rPr>
          <w:rFonts w:ascii="Times New Roman" w:hAnsi="Times New Roman" w:cs="Times New Roman"/>
          <w:sz w:val="24"/>
          <w:szCs w:val="24"/>
        </w:rPr>
        <w:t xml:space="preserve">: Regent </w:t>
      </w:r>
      <w:r w:rsidR="00290295">
        <w:rPr>
          <w:rFonts w:ascii="Times New Roman" w:hAnsi="Times New Roman" w:cs="Times New Roman"/>
          <w:sz w:val="24"/>
          <w:szCs w:val="24"/>
        </w:rPr>
        <w:t xml:space="preserve">Shepard </w:t>
      </w:r>
      <w:r w:rsidRPr="007006DD">
        <w:rPr>
          <w:rFonts w:ascii="Times New Roman" w:hAnsi="Times New Roman" w:cs="Times New Roman"/>
          <w:sz w:val="24"/>
          <w:szCs w:val="24"/>
        </w:rPr>
        <w:t xml:space="preserve">motioned and Regent </w:t>
      </w:r>
      <w:r w:rsidR="00290295">
        <w:rPr>
          <w:rFonts w:ascii="Times New Roman" w:hAnsi="Times New Roman" w:cs="Times New Roman"/>
          <w:sz w:val="24"/>
          <w:szCs w:val="24"/>
        </w:rPr>
        <w:t>Coleman</w:t>
      </w:r>
      <w:r w:rsidRPr="007006DD">
        <w:rPr>
          <w:rFonts w:ascii="Times New Roman" w:hAnsi="Times New Roman" w:cs="Times New Roman"/>
          <w:sz w:val="24"/>
          <w:szCs w:val="24"/>
        </w:rPr>
        <w:t xml:space="preserve"> seconded. The motion passed with a </w:t>
      </w:r>
      <w:r w:rsidR="00987B83">
        <w:rPr>
          <w:rFonts w:ascii="Times New Roman" w:hAnsi="Times New Roman" w:cs="Times New Roman"/>
          <w:sz w:val="24"/>
          <w:szCs w:val="24"/>
        </w:rPr>
        <w:t>vote of 4</w:t>
      </w:r>
      <w:r w:rsidRPr="007006DD">
        <w:rPr>
          <w:rFonts w:ascii="Times New Roman" w:hAnsi="Times New Roman" w:cs="Times New Roman"/>
          <w:sz w:val="24"/>
          <w:szCs w:val="24"/>
        </w:rPr>
        <w:t>-0-0.</w:t>
      </w:r>
    </w:p>
    <w:p w14:paraId="7E93BA8F" w14:textId="77777777" w:rsidR="007006DD" w:rsidRPr="002427D9" w:rsidRDefault="007006DD" w:rsidP="002427D9">
      <w:pPr>
        <w:pStyle w:val="ListParagraph"/>
        <w:tabs>
          <w:tab w:val="left" w:pos="832"/>
          <w:tab w:val="left" w:pos="833"/>
        </w:tabs>
        <w:spacing w:before="71"/>
        <w:ind w:right="265" w:firstLine="0"/>
        <w:rPr>
          <w:rFonts w:ascii="Times New Roman" w:hAnsi="Times New Roman" w:cs="Times New Roman"/>
          <w:sz w:val="24"/>
          <w:szCs w:val="24"/>
        </w:rPr>
      </w:pPr>
    </w:p>
    <w:p w14:paraId="0468F2AB" w14:textId="77777777" w:rsidR="007006DD" w:rsidRDefault="007006DD">
      <w:pPr>
        <w:pStyle w:val="BodyText"/>
        <w:spacing w:before="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Item </w:t>
      </w:r>
      <w:r w:rsidRPr="007006DD">
        <w:rPr>
          <w:rFonts w:ascii="Times New Roman" w:hAnsi="Times New Roman" w:cs="Times New Roman"/>
          <w:b/>
          <w:sz w:val="24"/>
          <w:szCs w:val="24"/>
        </w:rPr>
        <w:t>A. University Research Update</w:t>
      </w:r>
    </w:p>
    <w:p w14:paraId="49324131" w14:textId="77777777" w:rsidR="007006DD" w:rsidRDefault="007006DD">
      <w:pPr>
        <w:pStyle w:val="BodyText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14:paraId="051BB9C2" w14:textId="71254783" w:rsidR="007006DD" w:rsidRDefault="007006DD">
      <w:pPr>
        <w:pStyle w:val="BodyText"/>
        <w:spacing w:before="8"/>
        <w:rPr>
          <w:rFonts w:ascii="Times New Roman" w:hAnsi="Times New Roman" w:cs="Times New Roman"/>
          <w:b/>
          <w:sz w:val="24"/>
          <w:szCs w:val="24"/>
        </w:rPr>
      </w:pPr>
      <w:r w:rsidRPr="007006DD">
        <w:rPr>
          <w:rFonts w:ascii="Times New Roman" w:hAnsi="Times New Roman" w:cs="Times New Roman"/>
          <w:sz w:val="24"/>
          <w:szCs w:val="24"/>
        </w:rPr>
        <w:t>Dr. Donna Scott-Tilley, Vice Provost of Research provide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7006DD">
        <w:rPr>
          <w:rFonts w:ascii="Times New Roman" w:hAnsi="Times New Roman" w:cs="Times New Roman"/>
          <w:sz w:val="24"/>
          <w:szCs w:val="24"/>
        </w:rPr>
        <w:t xml:space="preserve"> an update on Research</w:t>
      </w:r>
      <w:r w:rsidR="003A6B51">
        <w:rPr>
          <w:rFonts w:ascii="Times New Roman" w:hAnsi="Times New Roman" w:cs="Times New Roman"/>
          <w:sz w:val="24"/>
          <w:szCs w:val="24"/>
        </w:rPr>
        <w:t xml:space="preserve"> and Sponsored Programs at</w:t>
      </w:r>
      <w:r w:rsidR="00806054">
        <w:rPr>
          <w:rFonts w:ascii="Times New Roman" w:hAnsi="Times New Roman" w:cs="Times New Roman"/>
          <w:sz w:val="24"/>
          <w:szCs w:val="24"/>
        </w:rPr>
        <w:t xml:space="preserve"> </w:t>
      </w:r>
      <w:r w:rsidR="003A6B51">
        <w:rPr>
          <w:rFonts w:ascii="Times New Roman" w:hAnsi="Times New Roman" w:cs="Times New Roman"/>
          <w:sz w:val="24"/>
          <w:szCs w:val="24"/>
        </w:rPr>
        <w:t>TWU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6B51">
        <w:rPr>
          <w:rFonts w:ascii="Times New Roman" w:hAnsi="Times New Roman" w:cs="Times New Roman"/>
          <w:sz w:val="24"/>
          <w:szCs w:val="24"/>
        </w:rPr>
        <w:t>including</w:t>
      </w:r>
      <w:r w:rsidRPr="007006DD">
        <w:rPr>
          <w:rFonts w:ascii="Times New Roman" w:hAnsi="Times New Roman" w:cs="Times New Roman"/>
          <w:sz w:val="24"/>
          <w:szCs w:val="24"/>
        </w:rPr>
        <w:t xml:space="preserve"> an overview of externally funded projects undertaken by </w:t>
      </w:r>
      <w:r w:rsidR="003A6B51">
        <w:rPr>
          <w:rFonts w:ascii="Times New Roman" w:hAnsi="Times New Roman" w:cs="Times New Roman"/>
          <w:sz w:val="24"/>
          <w:szCs w:val="24"/>
        </w:rPr>
        <w:t>TWU</w:t>
      </w:r>
      <w:r w:rsidRPr="007006DD">
        <w:rPr>
          <w:rFonts w:ascii="Times New Roman" w:hAnsi="Times New Roman" w:cs="Times New Roman"/>
          <w:sz w:val="24"/>
          <w:szCs w:val="24"/>
        </w:rPr>
        <w:t xml:space="preserve"> faculty.</w:t>
      </w:r>
      <w:r w:rsidRPr="007006DD">
        <w:rPr>
          <w:rFonts w:ascii="Times New Roman" w:hAnsi="Times New Roman" w:cs="Times New Roman"/>
          <w:sz w:val="24"/>
          <w:szCs w:val="24"/>
        </w:rPr>
        <w:cr/>
      </w:r>
    </w:p>
    <w:p w14:paraId="13B20153" w14:textId="77777777" w:rsidR="007006DD" w:rsidRDefault="007006DD">
      <w:pPr>
        <w:pStyle w:val="BodyText"/>
        <w:spacing w:before="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Item </w:t>
      </w:r>
      <w:r w:rsidRPr="007006DD">
        <w:rPr>
          <w:rFonts w:ascii="Times New Roman" w:hAnsi="Times New Roman" w:cs="Times New Roman"/>
          <w:b/>
          <w:sz w:val="24"/>
          <w:szCs w:val="24"/>
        </w:rPr>
        <w:t xml:space="preserve">B. Faculty Research Report </w:t>
      </w:r>
    </w:p>
    <w:p w14:paraId="2EE98952" w14:textId="77777777" w:rsidR="007006DD" w:rsidRDefault="007006DD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14:paraId="2428639A" w14:textId="1270B346" w:rsidR="007006DD" w:rsidRDefault="007006DD">
      <w:pPr>
        <w:pStyle w:val="BodyText"/>
        <w:spacing w:before="8"/>
        <w:rPr>
          <w:rFonts w:ascii="Times New Roman" w:hAnsi="Times New Roman" w:cs="Times New Roman"/>
          <w:b/>
          <w:sz w:val="24"/>
          <w:szCs w:val="24"/>
        </w:rPr>
      </w:pPr>
      <w:r w:rsidRPr="007006DD">
        <w:rPr>
          <w:rFonts w:ascii="Times New Roman" w:hAnsi="Times New Roman" w:cs="Times New Roman"/>
          <w:sz w:val="24"/>
          <w:szCs w:val="24"/>
        </w:rPr>
        <w:t>Dr. Mindy Patterson, Assistant Professor, Nutrition and Food Sciences</w:t>
      </w:r>
      <w:r>
        <w:rPr>
          <w:rFonts w:ascii="Times New Roman" w:hAnsi="Times New Roman" w:cs="Times New Roman"/>
          <w:sz w:val="24"/>
          <w:szCs w:val="24"/>
        </w:rPr>
        <w:t xml:space="preserve"> provided </w:t>
      </w:r>
      <w:r w:rsidRPr="007006DD">
        <w:rPr>
          <w:rFonts w:ascii="Times New Roman" w:hAnsi="Times New Roman" w:cs="Times New Roman"/>
          <w:sz w:val="24"/>
          <w:szCs w:val="24"/>
        </w:rPr>
        <w:t xml:space="preserve">an example of externally </w:t>
      </w:r>
      <w:r w:rsidR="003A6B51">
        <w:rPr>
          <w:rFonts w:ascii="Times New Roman" w:hAnsi="Times New Roman" w:cs="Times New Roman"/>
          <w:sz w:val="24"/>
          <w:szCs w:val="24"/>
        </w:rPr>
        <w:lastRenderedPageBreak/>
        <w:t>funded research by one of TWU</w:t>
      </w:r>
      <w:r w:rsidRPr="007006DD">
        <w:rPr>
          <w:rFonts w:ascii="Times New Roman" w:hAnsi="Times New Roman" w:cs="Times New Roman"/>
          <w:sz w:val="24"/>
          <w:szCs w:val="24"/>
        </w:rPr>
        <w:t xml:space="preserve"> faculty </w:t>
      </w:r>
      <w:r w:rsidR="003A6B51">
        <w:rPr>
          <w:rFonts w:ascii="Times New Roman" w:hAnsi="Times New Roman" w:cs="Times New Roman"/>
          <w:sz w:val="24"/>
          <w:szCs w:val="24"/>
        </w:rPr>
        <w:t xml:space="preserve">members </w:t>
      </w:r>
      <w:proofErr w:type="spellStart"/>
      <w:r w:rsidR="003A6B51">
        <w:rPr>
          <w:rFonts w:ascii="Times New Roman" w:hAnsi="Times New Roman" w:cs="Times New Roman"/>
          <w:sz w:val="24"/>
          <w:szCs w:val="24"/>
        </w:rPr>
        <w:t>entitled</w:t>
      </w:r>
      <w:r w:rsidRPr="003A6B51">
        <w:rPr>
          <w:rFonts w:ascii="Times New Roman" w:hAnsi="Times New Roman" w:cs="Times New Roman"/>
          <w:i/>
          <w:sz w:val="24"/>
          <w:szCs w:val="24"/>
        </w:rPr>
        <w:t>“Making</w:t>
      </w:r>
      <w:proofErr w:type="spellEnd"/>
      <w:r w:rsidRPr="003A6B51">
        <w:rPr>
          <w:rFonts w:ascii="Times New Roman" w:hAnsi="Times New Roman" w:cs="Times New Roman"/>
          <w:i/>
          <w:sz w:val="24"/>
          <w:szCs w:val="24"/>
        </w:rPr>
        <w:t xml:space="preserve"> Potatoes Healthier: Resistant Starch</w:t>
      </w:r>
      <w:r w:rsidR="003A6B51">
        <w:rPr>
          <w:rFonts w:ascii="Times New Roman" w:hAnsi="Times New Roman" w:cs="Times New Roman"/>
          <w:i/>
          <w:sz w:val="24"/>
          <w:szCs w:val="24"/>
        </w:rPr>
        <w:t>”.</w:t>
      </w:r>
      <w:r w:rsidRPr="007006DD">
        <w:rPr>
          <w:rFonts w:ascii="Times New Roman" w:hAnsi="Times New Roman" w:cs="Times New Roman"/>
          <w:sz w:val="24"/>
          <w:szCs w:val="24"/>
        </w:rPr>
        <w:cr/>
      </w:r>
    </w:p>
    <w:p w14:paraId="3C81DE44" w14:textId="77777777" w:rsidR="007006DD" w:rsidRDefault="007006DD">
      <w:pPr>
        <w:pStyle w:val="BodyText"/>
        <w:spacing w:before="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Item </w:t>
      </w:r>
      <w:r w:rsidRPr="007006DD">
        <w:rPr>
          <w:rFonts w:ascii="Times New Roman" w:hAnsi="Times New Roman" w:cs="Times New Roman"/>
          <w:b/>
          <w:sz w:val="24"/>
          <w:szCs w:val="24"/>
        </w:rPr>
        <w:t xml:space="preserve">C. Nursing Partnership Report </w:t>
      </w:r>
    </w:p>
    <w:p w14:paraId="5E2F79E2" w14:textId="34325C28" w:rsidR="00417CD9" w:rsidRDefault="007006DD" w:rsidP="007006DD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  <w:r w:rsidRPr="007006DD">
        <w:rPr>
          <w:rFonts w:ascii="Times New Roman" w:hAnsi="Times New Roman" w:cs="Times New Roman"/>
          <w:sz w:val="24"/>
          <w:szCs w:val="24"/>
        </w:rPr>
        <w:t xml:space="preserve">Dr. Michael </w:t>
      </w:r>
      <w:proofErr w:type="spellStart"/>
      <w:r w:rsidRPr="007006DD">
        <w:rPr>
          <w:rFonts w:ascii="Times New Roman" w:hAnsi="Times New Roman" w:cs="Times New Roman"/>
          <w:sz w:val="24"/>
          <w:szCs w:val="24"/>
        </w:rPr>
        <w:t>Mistric</w:t>
      </w:r>
      <w:proofErr w:type="spellEnd"/>
      <w:r w:rsidRPr="007006DD">
        <w:rPr>
          <w:rFonts w:ascii="Times New Roman" w:hAnsi="Times New Roman" w:cs="Times New Roman"/>
          <w:sz w:val="24"/>
          <w:szCs w:val="24"/>
        </w:rPr>
        <w:t xml:space="preserve">, Associate Clinical Professor, </w:t>
      </w:r>
      <w:r w:rsidR="003A6B51">
        <w:rPr>
          <w:rFonts w:ascii="Times New Roman" w:hAnsi="Times New Roman" w:cs="Times New Roman"/>
          <w:sz w:val="24"/>
          <w:szCs w:val="24"/>
        </w:rPr>
        <w:t xml:space="preserve">College of </w:t>
      </w:r>
      <w:r w:rsidRPr="007006DD">
        <w:rPr>
          <w:rFonts w:ascii="Times New Roman" w:hAnsi="Times New Roman" w:cs="Times New Roman"/>
          <w:sz w:val="24"/>
          <w:szCs w:val="24"/>
        </w:rPr>
        <w:t>Nursing</w:t>
      </w:r>
      <w:r w:rsidR="003A6B51">
        <w:rPr>
          <w:rFonts w:ascii="Times New Roman" w:hAnsi="Times New Roman" w:cs="Times New Roman"/>
          <w:sz w:val="24"/>
          <w:szCs w:val="24"/>
        </w:rPr>
        <w:t xml:space="preserve"> </w:t>
      </w:r>
      <w:r w:rsidRPr="007006DD">
        <w:rPr>
          <w:rFonts w:ascii="Times New Roman" w:hAnsi="Times New Roman" w:cs="Times New Roman"/>
          <w:sz w:val="24"/>
          <w:szCs w:val="24"/>
        </w:rPr>
        <w:t>-</w:t>
      </w:r>
      <w:r w:rsidR="003A6B51">
        <w:rPr>
          <w:rFonts w:ascii="Times New Roman" w:hAnsi="Times New Roman" w:cs="Times New Roman"/>
          <w:sz w:val="24"/>
          <w:szCs w:val="24"/>
        </w:rPr>
        <w:t xml:space="preserve"> </w:t>
      </w:r>
      <w:r w:rsidRPr="007006DD">
        <w:rPr>
          <w:rFonts w:ascii="Times New Roman" w:hAnsi="Times New Roman" w:cs="Times New Roman"/>
          <w:sz w:val="24"/>
          <w:szCs w:val="24"/>
        </w:rPr>
        <w:t>Houston</w:t>
      </w:r>
      <w:r w:rsidRPr="007006DD">
        <w:t xml:space="preserve"> </w:t>
      </w:r>
      <w:r w:rsidR="003A6B51">
        <w:rPr>
          <w:rFonts w:ascii="Times New Roman" w:hAnsi="Times New Roman" w:cs="Times New Roman"/>
          <w:sz w:val="24"/>
          <w:szCs w:val="24"/>
        </w:rPr>
        <w:t>presented</w:t>
      </w:r>
      <w:r w:rsidR="00806054" w:rsidRPr="00806054">
        <w:rPr>
          <w:rFonts w:ascii="Times New Roman" w:hAnsi="Times New Roman" w:cs="Times New Roman"/>
          <w:sz w:val="24"/>
          <w:szCs w:val="24"/>
        </w:rPr>
        <w:t xml:space="preserve"> a report</w:t>
      </w:r>
      <w:r w:rsidR="003A6B51">
        <w:rPr>
          <w:rFonts w:ascii="Times New Roman" w:hAnsi="Times New Roman" w:cs="Times New Roman"/>
          <w:sz w:val="24"/>
          <w:szCs w:val="24"/>
        </w:rPr>
        <w:t>, which</w:t>
      </w:r>
      <w:r w:rsidR="00806054" w:rsidRPr="00806054">
        <w:rPr>
          <w:rFonts w:ascii="Times New Roman" w:hAnsi="Times New Roman" w:cs="Times New Roman"/>
          <w:sz w:val="24"/>
          <w:szCs w:val="24"/>
        </w:rPr>
        <w:t xml:space="preserve"> </w:t>
      </w:r>
      <w:r w:rsidR="003A6B51">
        <w:rPr>
          <w:rFonts w:ascii="Times New Roman" w:hAnsi="Times New Roman" w:cs="Times New Roman"/>
          <w:sz w:val="24"/>
          <w:szCs w:val="24"/>
        </w:rPr>
        <w:t>provides</w:t>
      </w:r>
      <w:r w:rsidRPr="007006DD">
        <w:rPr>
          <w:rFonts w:ascii="Times New Roman" w:hAnsi="Times New Roman" w:cs="Times New Roman"/>
          <w:sz w:val="24"/>
          <w:szCs w:val="24"/>
        </w:rPr>
        <w:t xml:space="preserve"> an overview of an</w:t>
      </w:r>
      <w:r w:rsidR="003A6B51">
        <w:rPr>
          <w:rFonts w:ascii="Times New Roman" w:hAnsi="Times New Roman" w:cs="Times New Roman"/>
          <w:sz w:val="24"/>
          <w:szCs w:val="24"/>
        </w:rPr>
        <w:t xml:space="preserve"> academic partnership with our Nursing P</w:t>
      </w:r>
      <w:r w:rsidRPr="007006DD">
        <w:rPr>
          <w:rFonts w:ascii="Times New Roman" w:hAnsi="Times New Roman" w:cs="Times New Roman"/>
          <w:sz w:val="24"/>
          <w:szCs w:val="24"/>
        </w:rPr>
        <w:t>rogram and the Institute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6DD">
        <w:rPr>
          <w:rFonts w:ascii="Times New Roman" w:hAnsi="Times New Roman" w:cs="Times New Roman"/>
          <w:sz w:val="24"/>
          <w:szCs w:val="24"/>
        </w:rPr>
        <w:t>Forensic Medicine.</w:t>
      </w:r>
      <w:r w:rsidR="00806054">
        <w:rPr>
          <w:rFonts w:ascii="Times New Roman" w:hAnsi="Times New Roman" w:cs="Times New Roman"/>
          <w:sz w:val="24"/>
          <w:szCs w:val="24"/>
        </w:rPr>
        <w:t xml:space="preserve"> </w:t>
      </w:r>
      <w:r w:rsidRPr="007006DD">
        <w:rPr>
          <w:rFonts w:ascii="Times New Roman" w:hAnsi="Times New Roman" w:cs="Times New Roman"/>
          <w:sz w:val="24"/>
          <w:szCs w:val="24"/>
        </w:rPr>
        <w:t xml:space="preserve">There </w:t>
      </w:r>
      <w:r w:rsidR="003A6B51">
        <w:rPr>
          <w:rFonts w:ascii="Times New Roman" w:hAnsi="Times New Roman" w:cs="Times New Roman"/>
          <w:sz w:val="24"/>
          <w:szCs w:val="24"/>
        </w:rPr>
        <w:t>was a</w:t>
      </w:r>
      <w:r w:rsidRPr="007006DD">
        <w:rPr>
          <w:rFonts w:ascii="Times New Roman" w:hAnsi="Times New Roman" w:cs="Times New Roman"/>
          <w:sz w:val="24"/>
          <w:szCs w:val="24"/>
        </w:rPr>
        <w:t xml:space="preserve"> brief presentation by Dr. </w:t>
      </w:r>
      <w:proofErr w:type="spellStart"/>
      <w:r w:rsidRPr="007006DD">
        <w:rPr>
          <w:rFonts w:ascii="Times New Roman" w:hAnsi="Times New Roman" w:cs="Times New Roman"/>
          <w:sz w:val="24"/>
          <w:szCs w:val="24"/>
        </w:rPr>
        <w:t>Mistric</w:t>
      </w:r>
      <w:proofErr w:type="spellEnd"/>
      <w:r w:rsidRPr="007006DD">
        <w:rPr>
          <w:rFonts w:ascii="Times New Roman" w:hAnsi="Times New Roman" w:cs="Times New Roman"/>
          <w:sz w:val="24"/>
          <w:szCs w:val="24"/>
        </w:rPr>
        <w:t xml:space="preserve"> and then a guided tour of the Institute of Forensic</w:t>
      </w:r>
      <w:r w:rsidR="003A6B51">
        <w:rPr>
          <w:rFonts w:ascii="Times New Roman" w:hAnsi="Times New Roman" w:cs="Times New Roman"/>
          <w:sz w:val="24"/>
          <w:szCs w:val="24"/>
        </w:rPr>
        <w:t xml:space="preserve"> </w:t>
      </w:r>
      <w:r w:rsidRPr="007006DD">
        <w:rPr>
          <w:rFonts w:ascii="Times New Roman" w:hAnsi="Times New Roman" w:cs="Times New Roman"/>
          <w:sz w:val="24"/>
          <w:szCs w:val="24"/>
        </w:rPr>
        <w:t>Medicine.</w:t>
      </w:r>
    </w:p>
    <w:p w14:paraId="347DA23A" w14:textId="77777777" w:rsidR="007006DD" w:rsidRPr="007006DD" w:rsidRDefault="007006DD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14:paraId="52C56270" w14:textId="77777777" w:rsidR="00417CD9" w:rsidRPr="002427D9" w:rsidRDefault="00D76C69">
      <w:pPr>
        <w:pStyle w:val="ListParagraph"/>
        <w:numPr>
          <w:ilvl w:val="0"/>
          <w:numId w:val="1"/>
        </w:numPr>
        <w:tabs>
          <w:tab w:val="left" w:pos="83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7D9">
        <w:rPr>
          <w:rFonts w:ascii="Times New Roman" w:hAnsi="Times New Roman" w:cs="Times New Roman"/>
          <w:b/>
          <w:sz w:val="24"/>
          <w:szCs w:val="24"/>
        </w:rPr>
        <w:t>Presentations and</w:t>
      </w:r>
      <w:r w:rsidRPr="002427D9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2427D9">
        <w:rPr>
          <w:rFonts w:ascii="Times New Roman" w:hAnsi="Times New Roman" w:cs="Times New Roman"/>
          <w:b/>
          <w:sz w:val="24"/>
          <w:szCs w:val="24"/>
        </w:rPr>
        <w:t>Recognitions</w:t>
      </w:r>
    </w:p>
    <w:p w14:paraId="795E3495" w14:textId="77777777" w:rsidR="00417CD9" w:rsidRPr="002427D9" w:rsidRDefault="00427FEE" w:rsidP="007F457D">
      <w:pPr>
        <w:pStyle w:val="BodyText"/>
        <w:spacing w:before="10"/>
        <w:ind w:left="113" w:firstLine="720"/>
        <w:rPr>
          <w:rFonts w:ascii="Times New Roman" w:hAnsi="Times New Roman" w:cs="Times New Roman"/>
          <w:sz w:val="24"/>
          <w:szCs w:val="24"/>
        </w:rPr>
      </w:pPr>
      <w:r w:rsidRPr="002427D9">
        <w:rPr>
          <w:rFonts w:ascii="Times New Roman" w:hAnsi="Times New Roman" w:cs="Times New Roman"/>
          <w:sz w:val="24"/>
          <w:szCs w:val="24"/>
        </w:rPr>
        <w:t>None</w:t>
      </w:r>
    </w:p>
    <w:p w14:paraId="2E14266D" w14:textId="77777777" w:rsidR="007F457D" w:rsidRPr="002427D9" w:rsidRDefault="007F457D" w:rsidP="007F457D">
      <w:pPr>
        <w:pStyle w:val="BodyText"/>
        <w:spacing w:before="10"/>
        <w:ind w:firstLine="720"/>
        <w:rPr>
          <w:rFonts w:ascii="Times New Roman" w:hAnsi="Times New Roman" w:cs="Times New Roman"/>
          <w:sz w:val="24"/>
          <w:szCs w:val="24"/>
        </w:rPr>
      </w:pPr>
    </w:p>
    <w:p w14:paraId="5612E575" w14:textId="77777777" w:rsidR="00417CD9" w:rsidRPr="002427D9" w:rsidRDefault="00D76C69">
      <w:pPr>
        <w:pStyle w:val="ListParagraph"/>
        <w:numPr>
          <w:ilvl w:val="0"/>
          <w:numId w:val="1"/>
        </w:numPr>
        <w:tabs>
          <w:tab w:val="left" w:pos="833"/>
        </w:tabs>
        <w:spacing w:before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7D9">
        <w:rPr>
          <w:rFonts w:ascii="Times New Roman" w:hAnsi="Times New Roman" w:cs="Times New Roman"/>
          <w:b/>
          <w:sz w:val="24"/>
          <w:szCs w:val="24"/>
        </w:rPr>
        <w:t>Adjourn</w:t>
      </w:r>
    </w:p>
    <w:p w14:paraId="2DF9ACBF" w14:textId="77777777" w:rsidR="00417CD9" w:rsidRPr="002427D9" w:rsidRDefault="00417CD9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5E64DCCC" w14:textId="5EC0BAD5" w:rsidR="00417CD9" w:rsidRPr="002427D9" w:rsidRDefault="00D76C69">
      <w:pPr>
        <w:pStyle w:val="BodyText"/>
        <w:ind w:left="833"/>
        <w:rPr>
          <w:rFonts w:ascii="Times New Roman" w:hAnsi="Times New Roman" w:cs="Times New Roman"/>
          <w:sz w:val="24"/>
          <w:szCs w:val="24"/>
        </w:rPr>
      </w:pPr>
      <w:r w:rsidRPr="002427D9">
        <w:rPr>
          <w:rFonts w:ascii="Times New Roman" w:hAnsi="Times New Roman" w:cs="Times New Roman"/>
          <w:sz w:val="24"/>
          <w:szCs w:val="24"/>
        </w:rPr>
        <w:t>With</w:t>
      </w:r>
      <w:r w:rsidRPr="002427D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427D9">
        <w:rPr>
          <w:rFonts w:ascii="Times New Roman" w:hAnsi="Times New Roman" w:cs="Times New Roman"/>
          <w:sz w:val="24"/>
          <w:szCs w:val="24"/>
        </w:rPr>
        <w:t>no</w:t>
      </w:r>
      <w:r w:rsidRPr="002427D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427D9">
        <w:rPr>
          <w:rFonts w:ascii="Times New Roman" w:hAnsi="Times New Roman" w:cs="Times New Roman"/>
          <w:sz w:val="24"/>
          <w:szCs w:val="24"/>
        </w:rPr>
        <w:t>further</w:t>
      </w:r>
      <w:r w:rsidRPr="002427D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427D9">
        <w:rPr>
          <w:rFonts w:ascii="Times New Roman" w:hAnsi="Times New Roman" w:cs="Times New Roman"/>
          <w:sz w:val="24"/>
          <w:szCs w:val="24"/>
        </w:rPr>
        <w:t>business</w:t>
      </w:r>
      <w:r w:rsidRPr="002427D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427D9">
        <w:rPr>
          <w:rFonts w:ascii="Times New Roman" w:hAnsi="Times New Roman" w:cs="Times New Roman"/>
          <w:sz w:val="24"/>
          <w:szCs w:val="24"/>
        </w:rPr>
        <w:t>coming</w:t>
      </w:r>
      <w:r w:rsidRPr="002427D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427D9">
        <w:rPr>
          <w:rFonts w:ascii="Times New Roman" w:hAnsi="Times New Roman" w:cs="Times New Roman"/>
          <w:sz w:val="24"/>
          <w:szCs w:val="24"/>
        </w:rPr>
        <w:t>before</w:t>
      </w:r>
      <w:r w:rsidRPr="002427D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427D9">
        <w:rPr>
          <w:rFonts w:ascii="Times New Roman" w:hAnsi="Times New Roman" w:cs="Times New Roman"/>
          <w:sz w:val="24"/>
          <w:szCs w:val="24"/>
        </w:rPr>
        <w:t>the</w:t>
      </w:r>
      <w:r w:rsidRPr="002427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427D9">
        <w:rPr>
          <w:rFonts w:ascii="Times New Roman" w:hAnsi="Times New Roman" w:cs="Times New Roman"/>
          <w:sz w:val="24"/>
          <w:szCs w:val="24"/>
        </w:rPr>
        <w:t>Academic</w:t>
      </w:r>
      <w:r w:rsidRPr="002427D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427D9">
        <w:rPr>
          <w:rFonts w:ascii="Times New Roman" w:hAnsi="Times New Roman" w:cs="Times New Roman"/>
          <w:sz w:val="24"/>
          <w:szCs w:val="24"/>
        </w:rPr>
        <w:t>Affairs</w:t>
      </w:r>
      <w:r w:rsidRPr="002427D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427D9">
        <w:rPr>
          <w:rFonts w:ascii="Times New Roman" w:hAnsi="Times New Roman" w:cs="Times New Roman"/>
          <w:sz w:val="24"/>
          <w:szCs w:val="24"/>
        </w:rPr>
        <w:t>Committee,</w:t>
      </w:r>
      <w:r w:rsidRPr="002427D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427D9">
        <w:rPr>
          <w:rFonts w:ascii="Times New Roman" w:hAnsi="Times New Roman" w:cs="Times New Roman"/>
          <w:sz w:val="24"/>
          <w:szCs w:val="24"/>
        </w:rPr>
        <w:t>the</w:t>
      </w:r>
      <w:r w:rsidRPr="002427D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427D9">
        <w:rPr>
          <w:rFonts w:ascii="Times New Roman" w:hAnsi="Times New Roman" w:cs="Times New Roman"/>
          <w:sz w:val="24"/>
          <w:szCs w:val="24"/>
        </w:rPr>
        <w:t xml:space="preserve">Chair adjourned the committee meeting at </w:t>
      </w:r>
      <w:r w:rsidR="00FF4B51">
        <w:rPr>
          <w:rFonts w:ascii="Times New Roman" w:hAnsi="Times New Roman" w:cs="Times New Roman"/>
          <w:b/>
          <w:sz w:val="24"/>
          <w:szCs w:val="24"/>
        </w:rPr>
        <w:t>4</w:t>
      </w:r>
      <w:r w:rsidR="00085C3F" w:rsidRPr="002427D9">
        <w:rPr>
          <w:rFonts w:ascii="Times New Roman" w:hAnsi="Times New Roman" w:cs="Times New Roman"/>
          <w:b/>
          <w:sz w:val="24"/>
          <w:szCs w:val="24"/>
        </w:rPr>
        <w:t>:</w:t>
      </w:r>
      <w:r w:rsidR="00FF4B51">
        <w:rPr>
          <w:rFonts w:ascii="Times New Roman" w:hAnsi="Times New Roman" w:cs="Times New Roman"/>
          <w:b/>
          <w:sz w:val="24"/>
          <w:szCs w:val="24"/>
        </w:rPr>
        <w:t>18</w:t>
      </w:r>
      <w:r w:rsidRPr="002427D9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="00065CAF" w:rsidRPr="002427D9">
        <w:rPr>
          <w:rFonts w:ascii="Times New Roman" w:hAnsi="Times New Roman" w:cs="Times New Roman"/>
          <w:b/>
          <w:sz w:val="24"/>
          <w:szCs w:val="24"/>
        </w:rPr>
        <w:t>p</w:t>
      </w:r>
      <w:r w:rsidRPr="002427D9">
        <w:rPr>
          <w:rFonts w:ascii="Times New Roman" w:hAnsi="Times New Roman" w:cs="Times New Roman"/>
          <w:b/>
          <w:sz w:val="24"/>
          <w:szCs w:val="24"/>
        </w:rPr>
        <w:t>.m</w:t>
      </w:r>
      <w:r w:rsidRPr="002427D9">
        <w:rPr>
          <w:rFonts w:ascii="Times New Roman" w:hAnsi="Times New Roman" w:cs="Times New Roman"/>
          <w:sz w:val="24"/>
          <w:szCs w:val="24"/>
        </w:rPr>
        <w:t>.</w:t>
      </w:r>
    </w:p>
    <w:sectPr w:rsidR="00417CD9" w:rsidRPr="002427D9">
      <w:footerReference w:type="default" r:id="rId8"/>
      <w:pgSz w:w="12240" w:h="15840"/>
      <w:pgMar w:top="1080" w:right="1040" w:bottom="940" w:left="104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5B57E" w14:textId="77777777" w:rsidR="00D2461F" w:rsidRDefault="00D2461F">
      <w:r>
        <w:separator/>
      </w:r>
    </w:p>
  </w:endnote>
  <w:endnote w:type="continuationSeparator" w:id="0">
    <w:p w14:paraId="0D090F97" w14:textId="77777777" w:rsidR="00D2461F" w:rsidRDefault="00D2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2944D" w14:textId="77777777" w:rsidR="00417CD9" w:rsidRDefault="007C48BC">
    <w:pPr>
      <w:pStyle w:val="BodyText"/>
      <w:spacing w:line="14" w:lineRule="auto"/>
      <w:rPr>
        <w:sz w:val="20"/>
      </w:rPr>
    </w:pPr>
    <w:bookmarkStart w:id="0" w:name="_GoBack"/>
    <w:r>
      <w:rPr>
        <w:noProof/>
      </w:rPr>
      <mc:AlternateContent>
        <mc:Choice Requires="wps">
          <w:drawing>
            <wp:inline distT="0" distB="0" distL="0" distR="0" wp14:anchorId="6CDAB099" wp14:editId="51978E96">
              <wp:extent cx="236220" cy="166370"/>
              <wp:effectExtent l="0" t="0" r="5080" b="11430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588465" w14:textId="05920F6F" w:rsidR="00417CD9" w:rsidRDefault="00D76C69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6B51">
                            <w:rPr>
                              <w:rFonts w:ascii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CDAB0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width:18.6pt;height:1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" filled="f" stroked="f">
              <v:textbox inset="0,0,0,0">
                <w:txbxContent>
                  <w:p w14:paraId="04588465" w14:textId="05920F6F" w:rsidR="00417CD9" w:rsidRDefault="00D76C69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A6B51">
                      <w:rPr>
                        <w:rFonts w:ascii="Times New Roman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-</w:t>
                    </w:r>
                  </w:p>
                </w:txbxContent>
              </v:textbox>
              <w10:anchorlock/>
            </v:shape>
          </w:pict>
        </mc:Fallback>
      </mc:AlternateConten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45A60" w14:textId="77777777" w:rsidR="00D2461F" w:rsidRDefault="00D2461F">
      <w:r>
        <w:separator/>
      </w:r>
    </w:p>
  </w:footnote>
  <w:footnote w:type="continuationSeparator" w:id="0">
    <w:p w14:paraId="51D78ED9" w14:textId="77777777" w:rsidR="00D2461F" w:rsidRDefault="00D24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C4345"/>
    <w:multiLevelType w:val="hybridMultilevel"/>
    <w:tmpl w:val="ED8A5F7C"/>
    <w:lvl w:ilvl="0" w:tplc="A0429236">
      <w:start w:val="1"/>
      <w:numFmt w:val="upperRoman"/>
      <w:lvlText w:val="%1."/>
      <w:lvlJc w:val="left"/>
      <w:pPr>
        <w:ind w:left="833" w:hanging="648"/>
      </w:pPr>
      <w:rPr>
        <w:rFonts w:ascii="Lucida Bright" w:eastAsia="Lucida Bright" w:hAnsi="Lucida Bright" w:cs="Lucida Bright" w:hint="default"/>
        <w:spacing w:val="-4"/>
        <w:w w:val="100"/>
        <w:sz w:val="23"/>
        <w:szCs w:val="23"/>
      </w:rPr>
    </w:lvl>
    <w:lvl w:ilvl="1" w:tplc="C49C0AD6">
      <w:numFmt w:val="bullet"/>
      <w:lvlText w:val=""/>
      <w:lvlJc w:val="left"/>
      <w:pPr>
        <w:ind w:left="873" w:hanging="360"/>
      </w:pPr>
      <w:rPr>
        <w:rFonts w:ascii="Symbol" w:eastAsia="Symbol" w:hAnsi="Symbol" w:cs="Symbol" w:hint="default"/>
        <w:w w:val="100"/>
        <w:sz w:val="23"/>
        <w:szCs w:val="23"/>
      </w:rPr>
    </w:lvl>
    <w:lvl w:ilvl="2" w:tplc="367A70FC">
      <w:numFmt w:val="bullet"/>
      <w:lvlText w:val=""/>
      <w:lvlJc w:val="left"/>
      <w:pPr>
        <w:ind w:left="1553" w:hanging="360"/>
      </w:pPr>
      <w:rPr>
        <w:rFonts w:ascii="Symbol" w:eastAsia="Symbol" w:hAnsi="Symbol" w:cs="Symbol" w:hint="default"/>
        <w:w w:val="100"/>
        <w:sz w:val="23"/>
        <w:szCs w:val="23"/>
      </w:rPr>
    </w:lvl>
    <w:lvl w:ilvl="3" w:tplc="F06A9338">
      <w:numFmt w:val="bullet"/>
      <w:lvlText w:val="•"/>
      <w:lvlJc w:val="left"/>
      <w:pPr>
        <w:ind w:left="2547" w:hanging="360"/>
      </w:pPr>
      <w:rPr>
        <w:rFonts w:hint="default"/>
      </w:rPr>
    </w:lvl>
    <w:lvl w:ilvl="4" w:tplc="5746B264">
      <w:numFmt w:val="bullet"/>
      <w:lvlText w:val="•"/>
      <w:lvlJc w:val="left"/>
      <w:pPr>
        <w:ind w:left="3535" w:hanging="360"/>
      </w:pPr>
      <w:rPr>
        <w:rFonts w:hint="default"/>
      </w:rPr>
    </w:lvl>
    <w:lvl w:ilvl="5" w:tplc="55C84FE0">
      <w:numFmt w:val="bullet"/>
      <w:lvlText w:val="•"/>
      <w:lvlJc w:val="left"/>
      <w:pPr>
        <w:ind w:left="4522" w:hanging="360"/>
      </w:pPr>
      <w:rPr>
        <w:rFonts w:hint="default"/>
      </w:rPr>
    </w:lvl>
    <w:lvl w:ilvl="6" w:tplc="C9E4AF68"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95EC28F6">
      <w:numFmt w:val="bullet"/>
      <w:lvlText w:val="•"/>
      <w:lvlJc w:val="left"/>
      <w:pPr>
        <w:ind w:left="6497" w:hanging="360"/>
      </w:pPr>
      <w:rPr>
        <w:rFonts w:hint="default"/>
      </w:rPr>
    </w:lvl>
    <w:lvl w:ilvl="8" w:tplc="CA88583A">
      <w:numFmt w:val="bullet"/>
      <w:lvlText w:val="•"/>
      <w:lvlJc w:val="left"/>
      <w:pPr>
        <w:ind w:left="7485" w:hanging="360"/>
      </w:pPr>
      <w:rPr>
        <w:rFonts w:hint="default"/>
      </w:rPr>
    </w:lvl>
  </w:abstractNum>
  <w:abstractNum w:abstractNumId="1" w15:restartNumberingAfterBreak="0">
    <w:nsid w:val="7929717D"/>
    <w:multiLevelType w:val="hybridMultilevel"/>
    <w:tmpl w:val="0C0A2D1C"/>
    <w:lvl w:ilvl="0" w:tplc="C49C0AD6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5C23CB"/>
    <w:multiLevelType w:val="hybridMultilevel"/>
    <w:tmpl w:val="A0AC7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52175"/>
    <w:multiLevelType w:val="hybridMultilevel"/>
    <w:tmpl w:val="F0F0E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CD9"/>
    <w:rsid w:val="00013775"/>
    <w:rsid w:val="00065CAF"/>
    <w:rsid w:val="0008093D"/>
    <w:rsid w:val="00085C3F"/>
    <w:rsid w:val="0013358F"/>
    <w:rsid w:val="00157AB7"/>
    <w:rsid w:val="00157B83"/>
    <w:rsid w:val="00166F3A"/>
    <w:rsid w:val="00183165"/>
    <w:rsid w:val="001A13B8"/>
    <w:rsid w:val="001A6FEA"/>
    <w:rsid w:val="001F3AC1"/>
    <w:rsid w:val="00226CBB"/>
    <w:rsid w:val="002427D9"/>
    <w:rsid w:val="00264FC3"/>
    <w:rsid w:val="00290295"/>
    <w:rsid w:val="002A7DBB"/>
    <w:rsid w:val="002D3988"/>
    <w:rsid w:val="002E5148"/>
    <w:rsid w:val="003A2CB7"/>
    <w:rsid w:val="003A6B51"/>
    <w:rsid w:val="003B4D87"/>
    <w:rsid w:val="003C302D"/>
    <w:rsid w:val="003C64E8"/>
    <w:rsid w:val="00405627"/>
    <w:rsid w:val="00417CD9"/>
    <w:rsid w:val="00427FEE"/>
    <w:rsid w:val="00436333"/>
    <w:rsid w:val="00447ACF"/>
    <w:rsid w:val="00466838"/>
    <w:rsid w:val="00473EFF"/>
    <w:rsid w:val="00474B7C"/>
    <w:rsid w:val="00493C40"/>
    <w:rsid w:val="004A7D31"/>
    <w:rsid w:val="00500B57"/>
    <w:rsid w:val="005038B4"/>
    <w:rsid w:val="00547959"/>
    <w:rsid w:val="00554785"/>
    <w:rsid w:val="005751A5"/>
    <w:rsid w:val="005B492D"/>
    <w:rsid w:val="005F3DCC"/>
    <w:rsid w:val="005F681A"/>
    <w:rsid w:val="00610359"/>
    <w:rsid w:val="00631416"/>
    <w:rsid w:val="00633116"/>
    <w:rsid w:val="006446C0"/>
    <w:rsid w:val="0069685D"/>
    <w:rsid w:val="006D746C"/>
    <w:rsid w:val="006F7CDD"/>
    <w:rsid w:val="007006DD"/>
    <w:rsid w:val="007134F0"/>
    <w:rsid w:val="00772AFE"/>
    <w:rsid w:val="00777985"/>
    <w:rsid w:val="00786B0D"/>
    <w:rsid w:val="007C10F3"/>
    <w:rsid w:val="007C48BC"/>
    <w:rsid w:val="007F457D"/>
    <w:rsid w:val="00806054"/>
    <w:rsid w:val="00845B49"/>
    <w:rsid w:val="00873984"/>
    <w:rsid w:val="008B4AFD"/>
    <w:rsid w:val="00916003"/>
    <w:rsid w:val="00963F5E"/>
    <w:rsid w:val="00974FDF"/>
    <w:rsid w:val="00984CF4"/>
    <w:rsid w:val="00987B83"/>
    <w:rsid w:val="009A3E7F"/>
    <w:rsid w:val="00A5203A"/>
    <w:rsid w:val="00A56BC9"/>
    <w:rsid w:val="00AD0332"/>
    <w:rsid w:val="00B4047D"/>
    <w:rsid w:val="00B9307C"/>
    <w:rsid w:val="00C21396"/>
    <w:rsid w:val="00C648F9"/>
    <w:rsid w:val="00C70247"/>
    <w:rsid w:val="00C750D2"/>
    <w:rsid w:val="00C75A93"/>
    <w:rsid w:val="00C808F6"/>
    <w:rsid w:val="00C873A1"/>
    <w:rsid w:val="00CC456D"/>
    <w:rsid w:val="00CD011D"/>
    <w:rsid w:val="00CE0A37"/>
    <w:rsid w:val="00CE6EB1"/>
    <w:rsid w:val="00D162E9"/>
    <w:rsid w:val="00D2461F"/>
    <w:rsid w:val="00D73B5D"/>
    <w:rsid w:val="00D76C69"/>
    <w:rsid w:val="00D95321"/>
    <w:rsid w:val="00DC03BF"/>
    <w:rsid w:val="00E53CDF"/>
    <w:rsid w:val="00E56F41"/>
    <w:rsid w:val="00E735FB"/>
    <w:rsid w:val="00ED3260"/>
    <w:rsid w:val="00F109CE"/>
    <w:rsid w:val="00F12E57"/>
    <w:rsid w:val="00F342B5"/>
    <w:rsid w:val="00F5216F"/>
    <w:rsid w:val="00F55EEB"/>
    <w:rsid w:val="00F6379D"/>
    <w:rsid w:val="00F67F8F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D969B"/>
  <w15:docId w15:val="{8F4580A4-D30E-4207-ACEA-E6E82E51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134F0"/>
    <w:rPr>
      <w:rFonts w:ascii="Lucida Bright" w:eastAsia="Lucida Bright" w:hAnsi="Lucida Bright" w:cs="Lucida Br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34"/>
    <w:qFormat/>
    <w:pPr>
      <w:ind w:left="83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27F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FEE"/>
    <w:rPr>
      <w:rFonts w:ascii="Segoe UI" w:eastAsia="Lucida Bright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3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B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B5D"/>
    <w:rPr>
      <w:rFonts w:ascii="Lucida Bright" w:eastAsia="Lucida Bright" w:hAnsi="Lucida Bright" w:cs="Lucida Br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B5D"/>
    <w:rPr>
      <w:rFonts w:ascii="Lucida Bright" w:eastAsia="Lucida Bright" w:hAnsi="Lucida Bright" w:cs="Lucida Bright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746C"/>
    <w:pPr>
      <w:widowControl/>
      <w:autoSpaceDE/>
      <w:autoSpaceDN/>
    </w:pPr>
    <w:rPr>
      <w:rFonts w:ascii="Lucida Bright" w:eastAsia="Lucida Bright" w:hAnsi="Lucida Bright" w:cs="Lucida Bright"/>
    </w:rPr>
  </w:style>
  <w:style w:type="character" w:customStyle="1" w:styleId="BodyTextChar">
    <w:name w:val="Body Text Char"/>
    <w:basedOn w:val="DefaultParagraphFont"/>
    <w:link w:val="BodyText"/>
    <w:uiPriority w:val="1"/>
    <w:rsid w:val="006D746C"/>
    <w:rPr>
      <w:rFonts w:ascii="Lucida Bright" w:eastAsia="Lucida Bright" w:hAnsi="Lucida Bright" w:cs="Lucida Bright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A02CF-4A0C-AF43-A148-F2018BB59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Texas Woman's University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ITS</dc:creator>
  <cp:lastModifiedBy>Microsoft Office User</cp:lastModifiedBy>
  <cp:revision>2</cp:revision>
  <cp:lastPrinted>2017-09-22T21:16:00Z</cp:lastPrinted>
  <dcterms:created xsi:type="dcterms:W3CDTF">2019-06-19T20:23:00Z</dcterms:created>
  <dcterms:modified xsi:type="dcterms:W3CDTF">2019-06-19T20:23:00Z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2017-05-25T00:00:00Z</vt:filetime>
  </property>
</Properties>
</file>