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3DDB" w14:textId="77777777" w:rsidR="00944FBB" w:rsidRDefault="00490D75">
      <w:pPr>
        <w:pStyle w:val="BodyText"/>
        <w:spacing w:before="73"/>
        <w:ind w:left="2482" w:right="2203"/>
        <w:jc w:val="center"/>
      </w:pPr>
      <w:r>
        <w:t>TEXAS WOMAN’S UNIVERSITY BOARD OF REGENTS ACADEMIC AFFAIRS COMMITTEE MINUTES</w:t>
      </w:r>
    </w:p>
    <w:p w14:paraId="5EF8E614" w14:textId="77777777" w:rsidR="00944FBB" w:rsidRDefault="00490D75">
      <w:pPr>
        <w:pStyle w:val="BodyText"/>
        <w:spacing w:before="1"/>
        <w:ind w:left="2481" w:right="2203"/>
        <w:jc w:val="center"/>
      </w:pPr>
      <w:r>
        <w:t>November 2, 2017</w:t>
      </w:r>
    </w:p>
    <w:p w14:paraId="0D9F8036" w14:textId="77777777" w:rsidR="00944FBB" w:rsidRDefault="00944FBB">
      <w:pPr>
        <w:pStyle w:val="BodyText"/>
        <w:spacing w:before="3"/>
        <w:rPr>
          <w:sz w:val="16"/>
        </w:rPr>
      </w:pPr>
    </w:p>
    <w:p w14:paraId="3B063D28" w14:textId="77777777" w:rsidR="00944FBB" w:rsidRDefault="00944FBB">
      <w:pPr>
        <w:rPr>
          <w:sz w:val="16"/>
        </w:rPr>
        <w:sectPr w:rsidR="00944FBB">
          <w:footerReference w:type="default" r:id="rId7"/>
          <w:type w:val="continuous"/>
          <w:pgSz w:w="12240" w:h="15840"/>
          <w:pgMar w:top="1000" w:right="940" w:bottom="940" w:left="660" w:header="720" w:footer="746" w:gutter="0"/>
          <w:pgNumType w:start="1"/>
          <w:cols w:space="720"/>
        </w:sectPr>
      </w:pPr>
    </w:p>
    <w:p w14:paraId="79650171" w14:textId="77777777" w:rsidR="00944FBB" w:rsidRDefault="00944FBB">
      <w:pPr>
        <w:pStyle w:val="BodyText"/>
        <w:rPr>
          <w:sz w:val="26"/>
        </w:rPr>
      </w:pPr>
    </w:p>
    <w:p w14:paraId="32F54B0E" w14:textId="77777777" w:rsidR="00944FBB" w:rsidRDefault="00944FBB">
      <w:pPr>
        <w:pStyle w:val="BodyText"/>
        <w:spacing w:before="3"/>
        <w:rPr>
          <w:sz w:val="30"/>
        </w:rPr>
      </w:pPr>
    </w:p>
    <w:p w14:paraId="074D2D6F" w14:textId="77777777" w:rsidR="00944FBB" w:rsidRDefault="00490D75">
      <w:pPr>
        <w:pStyle w:val="Heading1"/>
        <w:ind w:firstLine="0"/>
      </w:pPr>
      <w:r>
        <w:t>Roll Call:</w:t>
      </w:r>
    </w:p>
    <w:p w14:paraId="36D4AA88" w14:textId="77777777" w:rsidR="00944FBB" w:rsidRDefault="00490D75">
      <w:pPr>
        <w:pStyle w:val="BodyText"/>
        <w:spacing w:before="90"/>
        <w:ind w:left="1742" w:right="1745" w:hanging="1251"/>
      </w:pPr>
      <w:r>
        <w:br w:type="column"/>
      </w:r>
      <w:r>
        <w:t>10th Floor TWU Institute of Health Sciences, Houston Center 6700 Fannin Street. Houston, Texas</w:t>
      </w:r>
    </w:p>
    <w:p w14:paraId="179EE785" w14:textId="77777777" w:rsidR="00944FBB" w:rsidRDefault="00944FBB">
      <w:pPr>
        <w:sectPr w:rsidR="00944FBB">
          <w:type w:val="continuous"/>
          <w:pgSz w:w="12240" w:h="15840"/>
          <w:pgMar w:top="1000" w:right="940" w:bottom="940" w:left="660" w:header="720" w:footer="720" w:gutter="0"/>
          <w:cols w:num="2" w:space="720" w:equalWidth="0">
            <w:col w:w="1527" w:space="464"/>
            <w:col w:w="8649"/>
          </w:cols>
        </w:sectPr>
      </w:pPr>
    </w:p>
    <w:p w14:paraId="46249110" w14:textId="77777777" w:rsidR="00944FBB" w:rsidRDefault="00944FBB">
      <w:pPr>
        <w:pStyle w:val="BodyText"/>
        <w:spacing w:before="1"/>
        <w:rPr>
          <w:sz w:val="17"/>
        </w:rPr>
      </w:pPr>
    </w:p>
    <w:p w14:paraId="03DDF20D" w14:textId="77777777" w:rsidR="00944FBB" w:rsidRDefault="00490D75">
      <w:pPr>
        <w:spacing w:before="90" w:line="274" w:lineRule="exact"/>
        <w:ind w:left="492"/>
        <w:rPr>
          <w:b/>
          <w:sz w:val="24"/>
        </w:rPr>
      </w:pPr>
      <w:r>
        <w:rPr>
          <w:b/>
          <w:sz w:val="24"/>
          <w:u w:val="thick"/>
        </w:rPr>
        <w:t>Present Committee Members</w:t>
      </w:r>
      <w:r>
        <w:rPr>
          <w:b/>
          <w:sz w:val="24"/>
        </w:rPr>
        <w:t>:</w:t>
      </w:r>
    </w:p>
    <w:p w14:paraId="749B8B07" w14:textId="77777777" w:rsidR="00944FBB" w:rsidRDefault="00490D75">
      <w:pPr>
        <w:pStyle w:val="BodyText"/>
        <w:ind w:left="492" w:right="1453"/>
      </w:pPr>
      <w:r>
        <w:t xml:space="preserve">Dr. Melissa D. </w:t>
      </w:r>
      <w:proofErr w:type="spellStart"/>
      <w:r>
        <w:t>Tonn</w:t>
      </w:r>
      <w:proofErr w:type="spellEnd"/>
      <w:r>
        <w:t xml:space="preserve">, Vice Chair; Mary Wilson and Ms. Rachel </w:t>
      </w:r>
      <w:proofErr w:type="spellStart"/>
      <w:r>
        <w:t>Iacobucci</w:t>
      </w:r>
      <w:proofErr w:type="spellEnd"/>
      <w:r>
        <w:t>, Student Regent (Non-Voting); Nolan Perez, M.D. (Ex-Officio).</w:t>
      </w:r>
    </w:p>
    <w:p w14:paraId="0E316F20" w14:textId="77777777" w:rsidR="00944FBB" w:rsidRDefault="00944FBB">
      <w:pPr>
        <w:pStyle w:val="BodyText"/>
        <w:spacing w:before="4"/>
        <w:rPr>
          <w:sz w:val="25"/>
        </w:rPr>
      </w:pPr>
    </w:p>
    <w:p w14:paraId="1980E18A" w14:textId="77777777" w:rsidR="00944FBB" w:rsidRDefault="00490D75">
      <w:pPr>
        <w:pStyle w:val="Heading1"/>
        <w:spacing w:line="273" w:lineRule="exact"/>
        <w:ind w:firstLine="0"/>
      </w:pPr>
      <w:r>
        <w:t>Present Administrators:</w:t>
      </w:r>
    </w:p>
    <w:p w14:paraId="0059267B" w14:textId="77777777" w:rsidR="00944FBB" w:rsidRDefault="00490D75">
      <w:pPr>
        <w:pStyle w:val="BodyText"/>
        <w:ind w:left="492" w:right="294"/>
        <w:jc w:val="both"/>
      </w:pPr>
      <w:r>
        <w:t xml:space="preserve">Dr. Carine </w:t>
      </w:r>
      <w:proofErr w:type="spellStart"/>
      <w:r>
        <w:t>Feyten</w:t>
      </w:r>
      <w:proofErr w:type="spellEnd"/>
      <w:r>
        <w:t>, Chancellor and President; Ms. Destinee Waiters, General Counsel, Ms. B.J. Crain,</w:t>
      </w:r>
      <w:r>
        <w:t xml:space="preserve"> Interim Vice President for Finance and Administration, Dr. Monica Mendez-Grant, Vice President for Student Life, Dr. Alan Utter, Provost and Vice President for Academic Affairs, Dr. Randall Langston, Vice President for Enrollment Services, Ms. Heidi Tracy</w:t>
      </w:r>
      <w:r>
        <w:t>, Vice President for University</w:t>
      </w:r>
      <w:r>
        <w:rPr>
          <w:spacing w:val="-35"/>
        </w:rPr>
        <w:t xml:space="preserve"> </w:t>
      </w:r>
      <w:r>
        <w:t>Advancement; Ms. Cindy Pollard, Associate Vice President of Marketing and</w:t>
      </w:r>
      <w:r>
        <w:rPr>
          <w:spacing w:val="-14"/>
        </w:rPr>
        <w:t xml:space="preserve"> </w:t>
      </w:r>
      <w:r>
        <w:t>Communications.</w:t>
      </w:r>
    </w:p>
    <w:p w14:paraId="7725EAC3" w14:textId="77777777" w:rsidR="00944FBB" w:rsidRDefault="00944FBB">
      <w:pPr>
        <w:pStyle w:val="BodyText"/>
        <w:spacing w:before="2"/>
        <w:rPr>
          <w:sz w:val="25"/>
        </w:rPr>
      </w:pPr>
    </w:p>
    <w:p w14:paraId="04AC2FE2" w14:textId="77777777" w:rsidR="00944FBB" w:rsidRDefault="00490D75">
      <w:pPr>
        <w:pStyle w:val="Heading1"/>
        <w:spacing w:before="1"/>
        <w:ind w:firstLine="0"/>
      </w:pPr>
      <w:r>
        <w:t>Call to Order:</w:t>
      </w:r>
    </w:p>
    <w:p w14:paraId="5CB5A853" w14:textId="77777777" w:rsidR="00944FBB" w:rsidRDefault="00944FBB">
      <w:pPr>
        <w:pStyle w:val="BodyText"/>
        <w:spacing w:before="7"/>
        <w:rPr>
          <w:b/>
        </w:rPr>
      </w:pPr>
    </w:p>
    <w:p w14:paraId="40074CF9" w14:textId="77777777" w:rsidR="00944FBB" w:rsidRDefault="00490D75">
      <w:pPr>
        <w:pStyle w:val="BodyText"/>
        <w:spacing w:line="235" w:lineRule="auto"/>
        <w:ind w:left="492" w:right="550"/>
        <w:rPr>
          <w:b/>
        </w:rPr>
      </w:pPr>
      <w:r>
        <w:t xml:space="preserve">With a quorum being present, Dr. Melissa D. </w:t>
      </w:r>
      <w:proofErr w:type="spellStart"/>
      <w:r>
        <w:t>Tonn</w:t>
      </w:r>
      <w:proofErr w:type="spellEnd"/>
      <w:r>
        <w:t xml:space="preserve">, Vice Chair of the Academic Affairs Committee called the meeting of </w:t>
      </w:r>
      <w:r>
        <w:t xml:space="preserve">the Committee to order at </w:t>
      </w:r>
      <w:r>
        <w:rPr>
          <w:b/>
        </w:rPr>
        <w:t>3:13 p.m.</w:t>
      </w:r>
    </w:p>
    <w:p w14:paraId="7320B79B" w14:textId="77777777" w:rsidR="00944FBB" w:rsidRDefault="00944FBB">
      <w:pPr>
        <w:pStyle w:val="BodyText"/>
        <w:spacing w:before="3"/>
        <w:rPr>
          <w:b/>
        </w:rPr>
      </w:pPr>
    </w:p>
    <w:p w14:paraId="4930BCA1" w14:textId="77777777" w:rsidR="00944FBB" w:rsidRDefault="00490D75">
      <w:pPr>
        <w:spacing w:before="1"/>
        <w:ind w:left="492"/>
        <w:rPr>
          <w:b/>
          <w:sz w:val="24"/>
        </w:rPr>
      </w:pPr>
      <w:r>
        <w:rPr>
          <w:b/>
          <w:sz w:val="24"/>
          <w:u w:val="thick"/>
        </w:rPr>
        <w:t>Academic Affairs Committee:</w:t>
      </w:r>
    </w:p>
    <w:p w14:paraId="6DC14820" w14:textId="77777777" w:rsidR="00944FBB" w:rsidRDefault="00944FBB">
      <w:pPr>
        <w:pStyle w:val="BodyText"/>
        <w:spacing w:before="7"/>
        <w:rPr>
          <w:b/>
        </w:rPr>
      </w:pPr>
    </w:p>
    <w:p w14:paraId="2AF8D316" w14:textId="77777777" w:rsidR="00944FBB" w:rsidRDefault="00490D75">
      <w:pPr>
        <w:pStyle w:val="ListParagraph"/>
        <w:numPr>
          <w:ilvl w:val="0"/>
          <w:numId w:val="3"/>
        </w:numPr>
        <w:tabs>
          <w:tab w:val="left" w:pos="1212"/>
          <w:tab w:val="left" w:pos="1213"/>
        </w:tabs>
        <w:spacing w:before="99"/>
        <w:rPr>
          <w:rFonts w:ascii="Lucida Bright"/>
          <w:b/>
          <w:sz w:val="23"/>
        </w:rPr>
      </w:pPr>
      <w:r>
        <w:rPr>
          <w:b/>
          <w:sz w:val="24"/>
        </w:rPr>
        <w:t>Consider Approval of the Minutes of the Committee Meeting of August 10,</w:t>
      </w:r>
      <w:r>
        <w:rPr>
          <w:b/>
          <w:spacing w:val="-1"/>
          <w:sz w:val="24"/>
        </w:rPr>
        <w:t xml:space="preserve"> </w:t>
      </w:r>
      <w:r>
        <w:rPr>
          <w:b/>
          <w:sz w:val="24"/>
        </w:rPr>
        <w:t>2017.</w:t>
      </w:r>
    </w:p>
    <w:p w14:paraId="26C6B65B" w14:textId="77777777" w:rsidR="00944FBB" w:rsidRDefault="00944FBB">
      <w:pPr>
        <w:pStyle w:val="BodyText"/>
        <w:spacing w:before="7"/>
        <w:rPr>
          <w:b/>
          <w:sz w:val="23"/>
        </w:rPr>
      </w:pPr>
    </w:p>
    <w:p w14:paraId="304E7FDA" w14:textId="77777777" w:rsidR="00944FBB" w:rsidRDefault="00490D75">
      <w:pPr>
        <w:pStyle w:val="BodyText"/>
        <w:ind w:left="1213" w:right="1602"/>
      </w:pPr>
      <w:r>
        <w:rPr>
          <w:b/>
          <w:u w:val="single"/>
        </w:rPr>
        <w:t>Motion</w:t>
      </w:r>
      <w:r>
        <w:rPr>
          <w:u w:val="single"/>
        </w:rPr>
        <w:t xml:space="preserve">: </w:t>
      </w:r>
      <w:r>
        <w:t>Regent Mary Wilson, motioned and Regent Nolan Perez, seconded. The motion passed with a vote of 3-0-0.</w:t>
      </w:r>
    </w:p>
    <w:p w14:paraId="4E8B89EA" w14:textId="77777777" w:rsidR="00944FBB" w:rsidRDefault="00944FBB">
      <w:pPr>
        <w:pStyle w:val="BodyText"/>
        <w:spacing w:before="3"/>
        <w:rPr>
          <w:sz w:val="25"/>
        </w:rPr>
      </w:pPr>
    </w:p>
    <w:p w14:paraId="5A36A6EE" w14:textId="77777777" w:rsidR="00944FBB" w:rsidRDefault="00490D75">
      <w:pPr>
        <w:pStyle w:val="BodyText"/>
        <w:ind w:left="1213" w:right="216"/>
      </w:pPr>
      <w:r>
        <w:t>The minutes of the Academic Affairs Committee meeting of August 10, 2017 were approved as submitted.</w:t>
      </w:r>
    </w:p>
    <w:p w14:paraId="7DAED8E4" w14:textId="77777777" w:rsidR="00944FBB" w:rsidRDefault="00944FBB">
      <w:pPr>
        <w:pStyle w:val="BodyText"/>
        <w:spacing w:before="3"/>
        <w:rPr>
          <w:sz w:val="25"/>
        </w:rPr>
      </w:pPr>
    </w:p>
    <w:p w14:paraId="37C39A44" w14:textId="77777777" w:rsidR="00944FBB" w:rsidRDefault="00490D75">
      <w:pPr>
        <w:pStyle w:val="Heading1"/>
        <w:numPr>
          <w:ilvl w:val="0"/>
          <w:numId w:val="3"/>
        </w:numPr>
        <w:tabs>
          <w:tab w:val="left" w:pos="1212"/>
          <w:tab w:val="left" w:pos="1213"/>
        </w:tabs>
        <w:rPr>
          <w:rFonts w:ascii="Lucida Bright"/>
          <w:sz w:val="23"/>
        </w:rPr>
      </w:pPr>
      <w:r>
        <w:t>Adjourn to Executive</w:t>
      </w:r>
      <w:r>
        <w:rPr>
          <w:spacing w:val="-17"/>
        </w:rPr>
        <w:t xml:space="preserve"> </w:t>
      </w:r>
      <w:r>
        <w:t>Session</w:t>
      </w:r>
    </w:p>
    <w:p w14:paraId="6601EADB" w14:textId="77777777" w:rsidR="00944FBB" w:rsidRDefault="00944FBB">
      <w:pPr>
        <w:pStyle w:val="BodyText"/>
        <w:spacing w:before="7"/>
        <w:rPr>
          <w:b/>
          <w:sz w:val="23"/>
        </w:rPr>
      </w:pPr>
    </w:p>
    <w:p w14:paraId="729BD0B0" w14:textId="77777777" w:rsidR="00944FBB" w:rsidRDefault="00490D75">
      <w:pPr>
        <w:pStyle w:val="BodyText"/>
        <w:ind w:left="1213"/>
      </w:pPr>
      <w:r>
        <w:t>There were no items on the agenda for Executive Session.</w:t>
      </w:r>
    </w:p>
    <w:p w14:paraId="5EA1D6D0" w14:textId="77777777" w:rsidR="00944FBB" w:rsidRDefault="00944FBB">
      <w:pPr>
        <w:pStyle w:val="BodyText"/>
        <w:spacing w:before="5"/>
        <w:rPr>
          <w:sz w:val="31"/>
        </w:rPr>
      </w:pPr>
    </w:p>
    <w:p w14:paraId="01BAD28B" w14:textId="77777777" w:rsidR="00944FBB" w:rsidRDefault="00490D75">
      <w:pPr>
        <w:pStyle w:val="Heading1"/>
        <w:numPr>
          <w:ilvl w:val="0"/>
          <w:numId w:val="3"/>
        </w:numPr>
        <w:tabs>
          <w:tab w:val="left" w:pos="1212"/>
          <w:tab w:val="left" w:pos="1213"/>
        </w:tabs>
        <w:rPr>
          <w:rFonts w:ascii="Lucida Bright"/>
          <w:sz w:val="23"/>
        </w:rPr>
      </w:pPr>
      <w:r>
        <w:t>Agenda</w:t>
      </w:r>
    </w:p>
    <w:p w14:paraId="772BBDF7" w14:textId="77777777" w:rsidR="00944FBB" w:rsidRDefault="00944FBB">
      <w:pPr>
        <w:pStyle w:val="BodyText"/>
        <w:spacing w:before="9"/>
        <w:rPr>
          <w:b/>
          <w:sz w:val="35"/>
        </w:rPr>
      </w:pPr>
    </w:p>
    <w:p w14:paraId="642391A9" w14:textId="77777777" w:rsidR="00944FBB" w:rsidRDefault="00490D75">
      <w:pPr>
        <w:spacing w:before="1"/>
        <w:ind w:left="380" w:right="974"/>
        <w:rPr>
          <w:sz w:val="24"/>
        </w:rPr>
      </w:pPr>
      <w:r>
        <w:rPr>
          <w:b/>
          <w:sz w:val="24"/>
          <w:u w:val="thick"/>
        </w:rPr>
        <w:t>Motion to take up all items on the Agenda:</w:t>
      </w:r>
      <w:r>
        <w:rPr>
          <w:b/>
          <w:sz w:val="24"/>
        </w:rPr>
        <w:t xml:space="preserve"> </w:t>
      </w:r>
      <w:r>
        <w:rPr>
          <w:sz w:val="24"/>
        </w:rPr>
        <w:t>Regent Mary Wi</w:t>
      </w:r>
      <w:r>
        <w:rPr>
          <w:sz w:val="24"/>
        </w:rPr>
        <w:t>lson, motioned and Regent Nolan Perez, seconded. The motion passed with a vote of 3-0-0.</w:t>
      </w:r>
    </w:p>
    <w:p w14:paraId="4397E493" w14:textId="77777777" w:rsidR="00944FBB" w:rsidRDefault="00944FBB">
      <w:pPr>
        <w:pStyle w:val="BodyText"/>
        <w:spacing w:before="9"/>
        <w:rPr>
          <w:sz w:val="36"/>
        </w:rPr>
      </w:pPr>
    </w:p>
    <w:p w14:paraId="3528AF9F" w14:textId="77777777" w:rsidR="00944FBB" w:rsidRDefault="00490D75">
      <w:pPr>
        <w:pStyle w:val="Heading1"/>
        <w:numPr>
          <w:ilvl w:val="0"/>
          <w:numId w:val="2"/>
        </w:numPr>
        <w:tabs>
          <w:tab w:val="left" w:pos="532"/>
          <w:tab w:val="left" w:pos="533"/>
        </w:tabs>
        <w:rPr>
          <w:rFonts w:ascii="Symbol" w:hAnsi="Symbol"/>
        </w:rPr>
      </w:pPr>
      <w:r>
        <w:t>Report Item A: Academic Affairs updates: Partnerships</w:t>
      </w:r>
      <w:r>
        <w:rPr>
          <w:spacing w:val="-6"/>
        </w:rPr>
        <w:t xml:space="preserve"> </w:t>
      </w:r>
      <w:r>
        <w:t>Grant</w:t>
      </w:r>
    </w:p>
    <w:p w14:paraId="74E646E4" w14:textId="77777777" w:rsidR="00944FBB" w:rsidRDefault="00944FBB">
      <w:pPr>
        <w:pStyle w:val="BodyText"/>
        <w:spacing w:before="11"/>
        <w:rPr>
          <w:b/>
          <w:sz w:val="35"/>
        </w:rPr>
      </w:pPr>
    </w:p>
    <w:p w14:paraId="413A9AC1" w14:textId="77777777" w:rsidR="00944FBB" w:rsidRDefault="00490D75">
      <w:pPr>
        <w:pStyle w:val="BodyText"/>
        <w:ind w:left="1100" w:right="550"/>
      </w:pPr>
      <w:r>
        <w:t xml:space="preserve">Dr. Alan Utter, Provost and Vice President for Academic Affairs, took a moment to </w:t>
      </w:r>
      <w:r>
        <w:lastRenderedPageBreak/>
        <w:t>congratulate the 2017 W</w:t>
      </w:r>
      <w:r>
        <w:t>orld Series winners - the Houston Astros! He then introduced Dr.</w:t>
      </w:r>
    </w:p>
    <w:p w14:paraId="004FB6C2" w14:textId="77777777" w:rsidR="00944FBB" w:rsidRDefault="00944FBB">
      <w:pPr>
        <w:sectPr w:rsidR="00944FBB">
          <w:type w:val="continuous"/>
          <w:pgSz w:w="12240" w:h="15840"/>
          <w:pgMar w:top="1000" w:right="940" w:bottom="940" w:left="660" w:header="720" w:footer="720" w:gutter="0"/>
          <w:cols w:space="720"/>
        </w:sectPr>
      </w:pPr>
    </w:p>
    <w:p w14:paraId="0D22DF63" w14:textId="77777777" w:rsidR="00944FBB" w:rsidRDefault="00490D75">
      <w:pPr>
        <w:pStyle w:val="BodyText"/>
        <w:spacing w:before="73"/>
        <w:ind w:left="1100" w:right="268"/>
      </w:pPr>
      <w:r>
        <w:lastRenderedPageBreak/>
        <w:t>Peggy Gleeson, PT, PhD Co-Director of the TWU Multi-Disciplinary Collaboration in Underserved Clinical Sites for the Enhancement and Promotion of Quality Healthcare in Physical Th</w:t>
      </w:r>
      <w:r>
        <w:t>erapy, who briefed the Board on the clinical partnerships grant that was awarded to the TWU DPT program by THECB in the amount of $388,000.00. She explained that the grant is allowing TWU to establish and maintain clinical partnerships with sites located i</w:t>
      </w:r>
      <w:r>
        <w:t>n regions of Texas that are identified as underserved and have a high minority population. In addition, the grant allows for interdisciplinary education, as well as increased educational opportunities for our students and partner clinicians.</w:t>
      </w:r>
    </w:p>
    <w:p w14:paraId="0DE08135" w14:textId="77777777" w:rsidR="00944FBB" w:rsidRDefault="00944FBB">
      <w:pPr>
        <w:pStyle w:val="BodyText"/>
        <w:rPr>
          <w:sz w:val="26"/>
        </w:rPr>
      </w:pPr>
    </w:p>
    <w:p w14:paraId="78C97E7F" w14:textId="77777777" w:rsidR="00944FBB" w:rsidRDefault="00944FBB">
      <w:pPr>
        <w:pStyle w:val="BodyText"/>
        <w:spacing w:before="6"/>
        <w:rPr>
          <w:sz w:val="22"/>
        </w:rPr>
      </w:pPr>
    </w:p>
    <w:p w14:paraId="6506BE31" w14:textId="77777777" w:rsidR="00944FBB" w:rsidRDefault="00490D75">
      <w:pPr>
        <w:pStyle w:val="Heading1"/>
        <w:numPr>
          <w:ilvl w:val="0"/>
          <w:numId w:val="2"/>
        </w:numPr>
        <w:tabs>
          <w:tab w:val="left" w:pos="470"/>
        </w:tabs>
        <w:ind w:left="470" w:hanging="270"/>
        <w:rPr>
          <w:rFonts w:ascii="Symbol" w:hAnsi="Symbol"/>
          <w:sz w:val="23"/>
        </w:rPr>
      </w:pPr>
      <w:r>
        <w:t>Report Item B: Academic Affairs updates: Hurricane</w:t>
      </w:r>
      <w:r>
        <w:rPr>
          <w:spacing w:val="-5"/>
        </w:rPr>
        <w:t xml:space="preserve"> </w:t>
      </w:r>
      <w:r>
        <w:t>Harvey</w:t>
      </w:r>
    </w:p>
    <w:p w14:paraId="4EBB3D2F" w14:textId="77777777" w:rsidR="00944FBB" w:rsidRDefault="00944FBB">
      <w:pPr>
        <w:pStyle w:val="BodyText"/>
        <w:spacing w:before="6"/>
        <w:rPr>
          <w:b/>
        </w:rPr>
      </w:pPr>
    </w:p>
    <w:p w14:paraId="002716AF" w14:textId="77777777" w:rsidR="00944FBB" w:rsidRDefault="00490D75">
      <w:pPr>
        <w:pStyle w:val="BodyText"/>
        <w:ind w:left="1100" w:right="510"/>
      </w:pPr>
      <w:r>
        <w:t xml:space="preserve">Dr. Alan Utter, Provost and Vice President for Academic Affairs introduced Dr. Ainslie </w:t>
      </w:r>
      <w:proofErr w:type="spellStart"/>
      <w:r>
        <w:t>Nibert</w:t>
      </w:r>
      <w:proofErr w:type="spellEnd"/>
      <w:r>
        <w:t xml:space="preserve"> PhD; Associate Professor, Associate Dean of Nursing – Houston Center and Dr. Carolyn DaSilva. Professio</w:t>
      </w:r>
      <w:r>
        <w:t>nal Program (Entry-Level DPT) Coordinator School of Physical Therapy, Houston Center who presented a report on examples of strategies used to support the faculty, staff, and students of the College of Nursing and School of Physical Therapy during Hurricane</w:t>
      </w:r>
      <w:r>
        <w:t xml:space="preserve"> Harvey and its aftermath will be presented. Emphasis was on supporting</w:t>
      </w:r>
      <w:r>
        <w:rPr>
          <w:spacing w:val="-35"/>
        </w:rPr>
        <w:t xml:space="preserve"> </w:t>
      </w:r>
      <w:r>
        <w:t xml:space="preserve">our TWU family, and families support each other. Efforts were particularly challenging due to incomplete orientation for new students and third year students leaving from or returning </w:t>
      </w:r>
      <w:r>
        <w:t>to Houston to start their full-time clinical</w:t>
      </w:r>
      <w:r>
        <w:rPr>
          <w:spacing w:val="-4"/>
        </w:rPr>
        <w:t xml:space="preserve"> </w:t>
      </w:r>
      <w:r>
        <w:t>affiliations</w:t>
      </w:r>
    </w:p>
    <w:p w14:paraId="769DEC8C" w14:textId="77777777" w:rsidR="00944FBB" w:rsidRDefault="00944FBB">
      <w:pPr>
        <w:pStyle w:val="BodyText"/>
        <w:spacing w:before="2"/>
        <w:rPr>
          <w:sz w:val="25"/>
        </w:rPr>
      </w:pPr>
    </w:p>
    <w:p w14:paraId="2388A0D0" w14:textId="77777777" w:rsidR="00944FBB" w:rsidRDefault="00490D75">
      <w:pPr>
        <w:pStyle w:val="Heading1"/>
        <w:numPr>
          <w:ilvl w:val="0"/>
          <w:numId w:val="2"/>
        </w:numPr>
        <w:tabs>
          <w:tab w:val="left" w:pos="559"/>
          <w:tab w:val="left" w:pos="560"/>
        </w:tabs>
        <w:ind w:left="560"/>
        <w:rPr>
          <w:rFonts w:ascii="Symbol" w:hAnsi="Symbol"/>
          <w:sz w:val="23"/>
        </w:rPr>
      </w:pPr>
      <w:r>
        <w:t>Report Item C: Academic Affairs updates: TWU Student Food</w:t>
      </w:r>
      <w:r>
        <w:rPr>
          <w:spacing w:val="-6"/>
        </w:rPr>
        <w:t xml:space="preserve"> </w:t>
      </w:r>
      <w:r>
        <w:t>Market</w:t>
      </w:r>
    </w:p>
    <w:p w14:paraId="4B8E0748" w14:textId="77777777" w:rsidR="00944FBB" w:rsidRDefault="00944FBB">
      <w:pPr>
        <w:pStyle w:val="BodyText"/>
        <w:spacing w:before="7"/>
        <w:rPr>
          <w:b/>
          <w:sz w:val="23"/>
        </w:rPr>
      </w:pPr>
    </w:p>
    <w:p w14:paraId="22BA2615" w14:textId="77777777" w:rsidR="00944FBB" w:rsidRDefault="00490D75">
      <w:pPr>
        <w:pStyle w:val="BodyText"/>
        <w:ind w:left="1100" w:right="119"/>
      </w:pPr>
      <w:r>
        <w:t>Dr. Alan Utter, Provost and Vice President for Academic Affairs introduced Carolyn Moore, PhD, RD, Associate Professor Department of Nutrition and Food Sciences Deborah Unruh, MS</w:t>
      </w:r>
      <w:r>
        <w:rPr>
          <w:spacing w:val="-27"/>
        </w:rPr>
        <w:t xml:space="preserve"> </w:t>
      </w:r>
      <w:r>
        <w:t>in Ed, Assistant Director Office of Student Life who presented a report on th</w:t>
      </w:r>
      <w:r>
        <w:t xml:space="preserve">e recent identification of food insecurity among TWU students in Houston. They also reported on the creation of a new TWU Student Food Market through collaboration with the Houston Food Bank and announced that TWU was awarded a </w:t>
      </w:r>
      <w:proofErr w:type="gramStart"/>
      <w:r>
        <w:t>2 year</w:t>
      </w:r>
      <w:proofErr w:type="gramEnd"/>
      <w:r>
        <w:t xml:space="preserve"> grant from the Housto</w:t>
      </w:r>
      <w:r>
        <w:t>n Food Bank Food for Change</w:t>
      </w:r>
      <w:r>
        <w:rPr>
          <w:spacing w:val="-21"/>
        </w:rPr>
        <w:t xml:space="preserve"> </w:t>
      </w:r>
      <w:r>
        <w:t>Program.</w:t>
      </w:r>
    </w:p>
    <w:p w14:paraId="5A53ADB2" w14:textId="77777777" w:rsidR="00944FBB" w:rsidRDefault="00944FBB">
      <w:pPr>
        <w:pStyle w:val="BodyText"/>
        <w:spacing w:before="4"/>
      </w:pPr>
    </w:p>
    <w:p w14:paraId="573B7D19" w14:textId="77777777" w:rsidR="00944FBB" w:rsidRDefault="00490D75">
      <w:pPr>
        <w:pStyle w:val="Heading1"/>
        <w:numPr>
          <w:ilvl w:val="0"/>
          <w:numId w:val="1"/>
        </w:numPr>
        <w:tabs>
          <w:tab w:val="left" w:pos="469"/>
          <w:tab w:val="left" w:pos="470"/>
        </w:tabs>
      </w:pPr>
      <w:r>
        <w:t>Report Item D: Consider approval of Dallas ISD Affiliation</w:t>
      </w:r>
      <w:r>
        <w:rPr>
          <w:spacing w:val="-5"/>
        </w:rPr>
        <w:t xml:space="preserve"> </w:t>
      </w:r>
      <w:r>
        <w:t>Agreement</w:t>
      </w:r>
    </w:p>
    <w:p w14:paraId="203B1674" w14:textId="77777777" w:rsidR="00944FBB" w:rsidRDefault="00944FBB">
      <w:pPr>
        <w:pStyle w:val="BodyText"/>
        <w:spacing w:before="7"/>
        <w:rPr>
          <w:b/>
          <w:sz w:val="23"/>
        </w:rPr>
      </w:pPr>
    </w:p>
    <w:p w14:paraId="15D928F9" w14:textId="77777777" w:rsidR="00944FBB" w:rsidRDefault="00490D75">
      <w:pPr>
        <w:pStyle w:val="BodyText"/>
        <w:ind w:left="1100" w:right="82"/>
      </w:pPr>
      <w:r>
        <w:t>Dr. Alan Utter, Provost and Vice President for Academic Affairs introduced Dr. Stephanie Woods who presented the request for the Committee to recomm</w:t>
      </w:r>
      <w:r>
        <w:t>end approval of the Interlocal Clinical Agreement between Texas Woman’s University and Dallas ISD to provide clinical experience in Community Health Competencies by providing training and gain the experience to provide services to Dallas ISD students.</w:t>
      </w:r>
    </w:p>
    <w:p w14:paraId="4705A136" w14:textId="77777777" w:rsidR="00944FBB" w:rsidRDefault="00944FBB">
      <w:pPr>
        <w:pStyle w:val="BodyText"/>
        <w:rPr>
          <w:sz w:val="26"/>
        </w:rPr>
      </w:pPr>
    </w:p>
    <w:p w14:paraId="3E067CC5" w14:textId="77777777" w:rsidR="00944FBB" w:rsidRDefault="00944FBB">
      <w:pPr>
        <w:pStyle w:val="BodyText"/>
        <w:spacing w:before="1"/>
        <w:rPr>
          <w:sz w:val="22"/>
        </w:rPr>
      </w:pPr>
    </w:p>
    <w:p w14:paraId="19ED577A" w14:textId="77777777" w:rsidR="00944FBB" w:rsidRDefault="00490D75">
      <w:pPr>
        <w:pStyle w:val="BodyText"/>
        <w:ind w:left="380" w:right="261"/>
      </w:pPr>
      <w:r>
        <w:rPr>
          <w:b/>
          <w:u w:val="thick"/>
        </w:rPr>
        <w:t>Mo</w:t>
      </w:r>
      <w:r>
        <w:rPr>
          <w:b/>
          <w:u w:val="thick"/>
        </w:rPr>
        <w:t>tion:</w:t>
      </w:r>
      <w:r>
        <w:rPr>
          <w:b/>
        </w:rPr>
        <w:t xml:space="preserve"> </w:t>
      </w:r>
      <w:r>
        <w:t xml:space="preserve">Regent Mary Wilson, motioned to vote on Action items </w:t>
      </w:r>
      <w:r>
        <w:rPr>
          <w:b/>
        </w:rPr>
        <w:t xml:space="preserve">D </w:t>
      </w:r>
      <w:r>
        <w:t>on the Agenda as listed, and Regent Nolan Perez seconded. The Items passed with a vote of 3-0-0.</w:t>
      </w:r>
    </w:p>
    <w:p w14:paraId="4141A8DB" w14:textId="77777777" w:rsidR="00944FBB" w:rsidRDefault="00944FBB">
      <w:pPr>
        <w:pStyle w:val="BodyText"/>
        <w:rPr>
          <w:sz w:val="25"/>
        </w:rPr>
      </w:pPr>
    </w:p>
    <w:p w14:paraId="0EF7A29E" w14:textId="77777777" w:rsidR="00944FBB" w:rsidRDefault="00490D75">
      <w:pPr>
        <w:pStyle w:val="Heading1"/>
        <w:numPr>
          <w:ilvl w:val="0"/>
          <w:numId w:val="3"/>
        </w:numPr>
        <w:tabs>
          <w:tab w:val="left" w:pos="1212"/>
          <w:tab w:val="left" w:pos="1213"/>
        </w:tabs>
        <w:spacing w:before="1"/>
        <w:rPr>
          <w:rFonts w:ascii="Lucida Bright"/>
          <w:sz w:val="23"/>
        </w:rPr>
      </w:pPr>
      <w:r>
        <w:t>Presentations and</w:t>
      </w:r>
      <w:r>
        <w:rPr>
          <w:spacing w:val="-14"/>
        </w:rPr>
        <w:t xml:space="preserve"> </w:t>
      </w:r>
      <w:r>
        <w:t>Recognitions</w:t>
      </w:r>
    </w:p>
    <w:p w14:paraId="4D263EB2" w14:textId="77777777" w:rsidR="00944FBB" w:rsidRDefault="00490D75">
      <w:pPr>
        <w:pStyle w:val="BodyText"/>
        <w:spacing w:before="6"/>
        <w:ind w:left="1213"/>
      </w:pPr>
      <w:r>
        <w:t>None</w:t>
      </w:r>
    </w:p>
    <w:p w14:paraId="4F400E73" w14:textId="77777777" w:rsidR="00944FBB" w:rsidRDefault="00944FBB">
      <w:pPr>
        <w:pStyle w:val="BodyText"/>
        <w:spacing w:before="2"/>
        <w:rPr>
          <w:sz w:val="25"/>
        </w:rPr>
      </w:pPr>
    </w:p>
    <w:p w14:paraId="67773F2C" w14:textId="77777777" w:rsidR="00944FBB" w:rsidRDefault="00490D75">
      <w:pPr>
        <w:pStyle w:val="Heading1"/>
        <w:numPr>
          <w:ilvl w:val="0"/>
          <w:numId w:val="3"/>
        </w:numPr>
        <w:tabs>
          <w:tab w:val="left" w:pos="1212"/>
          <w:tab w:val="left" w:pos="1213"/>
        </w:tabs>
        <w:rPr>
          <w:rFonts w:ascii="Lucida Bright"/>
          <w:sz w:val="23"/>
        </w:rPr>
      </w:pPr>
      <w:r>
        <w:t>Adjourn</w:t>
      </w:r>
    </w:p>
    <w:p w14:paraId="64BF5C50" w14:textId="77777777" w:rsidR="00944FBB" w:rsidRDefault="00944FBB">
      <w:pPr>
        <w:pStyle w:val="BodyText"/>
        <w:spacing w:before="7"/>
        <w:rPr>
          <w:b/>
          <w:sz w:val="23"/>
        </w:rPr>
      </w:pPr>
    </w:p>
    <w:p w14:paraId="1C456765" w14:textId="77777777" w:rsidR="00944FBB" w:rsidRDefault="00490D75">
      <w:pPr>
        <w:pStyle w:val="BodyText"/>
        <w:ind w:left="1213"/>
      </w:pPr>
      <w:r>
        <w:t>With</w:t>
      </w:r>
      <w:r>
        <w:rPr>
          <w:spacing w:val="-17"/>
        </w:rPr>
        <w:t xml:space="preserve"> </w:t>
      </w:r>
      <w:r>
        <w:t>no</w:t>
      </w:r>
      <w:r>
        <w:rPr>
          <w:spacing w:val="-17"/>
        </w:rPr>
        <w:t xml:space="preserve"> </w:t>
      </w:r>
      <w:r>
        <w:t>further</w:t>
      </w:r>
      <w:r>
        <w:rPr>
          <w:spacing w:val="-13"/>
        </w:rPr>
        <w:t xml:space="preserve"> </w:t>
      </w:r>
      <w:r>
        <w:t>business</w:t>
      </w:r>
      <w:r>
        <w:rPr>
          <w:spacing w:val="-17"/>
        </w:rPr>
        <w:t xml:space="preserve"> </w:t>
      </w:r>
      <w:r>
        <w:t>coming</w:t>
      </w:r>
      <w:r>
        <w:rPr>
          <w:spacing w:val="-19"/>
        </w:rPr>
        <w:t xml:space="preserve"> </w:t>
      </w:r>
      <w:r>
        <w:t>before</w:t>
      </w:r>
      <w:r>
        <w:rPr>
          <w:spacing w:val="-15"/>
        </w:rPr>
        <w:t xml:space="preserve"> </w:t>
      </w:r>
      <w:r>
        <w:t>the</w:t>
      </w:r>
      <w:r>
        <w:rPr>
          <w:spacing w:val="-11"/>
        </w:rPr>
        <w:t xml:space="preserve"> </w:t>
      </w:r>
      <w:r>
        <w:t>Academic</w:t>
      </w:r>
      <w:r>
        <w:rPr>
          <w:spacing w:val="-15"/>
        </w:rPr>
        <w:t xml:space="preserve"> </w:t>
      </w:r>
      <w:r>
        <w:t>Affairs</w:t>
      </w:r>
      <w:r>
        <w:rPr>
          <w:spacing w:val="-19"/>
        </w:rPr>
        <w:t xml:space="preserve"> </w:t>
      </w:r>
      <w:r>
        <w:t>Committee,</w:t>
      </w:r>
      <w:r>
        <w:rPr>
          <w:spacing w:val="-18"/>
        </w:rPr>
        <w:t xml:space="preserve"> </w:t>
      </w:r>
      <w:r>
        <w:t>the</w:t>
      </w:r>
      <w:r>
        <w:rPr>
          <w:spacing w:val="-16"/>
        </w:rPr>
        <w:t xml:space="preserve"> </w:t>
      </w:r>
      <w:r>
        <w:t>Chair</w:t>
      </w:r>
      <w:r>
        <w:rPr>
          <w:spacing w:val="-2"/>
        </w:rPr>
        <w:t xml:space="preserve"> </w:t>
      </w:r>
      <w:r>
        <w:t>adjourned</w:t>
      </w:r>
      <w:r>
        <w:rPr>
          <w:spacing w:val="-2"/>
        </w:rPr>
        <w:t xml:space="preserve"> </w:t>
      </w:r>
      <w:r>
        <w:t>the</w:t>
      </w:r>
    </w:p>
    <w:p w14:paraId="2D9C4A9C" w14:textId="77777777" w:rsidR="00944FBB" w:rsidRDefault="00944FBB">
      <w:pPr>
        <w:sectPr w:rsidR="00944FBB">
          <w:pgSz w:w="12240" w:h="15840"/>
          <w:pgMar w:top="1000" w:right="940" w:bottom="940" w:left="660" w:header="0" w:footer="746" w:gutter="0"/>
          <w:cols w:space="720"/>
        </w:sectPr>
      </w:pPr>
    </w:p>
    <w:p w14:paraId="5FE70FFF" w14:textId="77777777" w:rsidR="00944FBB" w:rsidRDefault="00490D75">
      <w:pPr>
        <w:spacing w:before="73"/>
        <w:ind w:left="1213"/>
        <w:rPr>
          <w:sz w:val="24"/>
        </w:rPr>
      </w:pPr>
      <w:r>
        <w:rPr>
          <w:sz w:val="24"/>
        </w:rPr>
        <w:lastRenderedPageBreak/>
        <w:t xml:space="preserve">committee meeting at </w:t>
      </w:r>
      <w:r>
        <w:rPr>
          <w:b/>
          <w:sz w:val="24"/>
        </w:rPr>
        <w:t>4:10 p.m</w:t>
      </w:r>
      <w:r>
        <w:rPr>
          <w:sz w:val="24"/>
        </w:rPr>
        <w:t>.</w:t>
      </w:r>
    </w:p>
    <w:sectPr w:rsidR="00944FBB">
      <w:pgSz w:w="12240" w:h="15840"/>
      <w:pgMar w:top="1000" w:right="940" w:bottom="940" w:left="66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F22BC" w14:textId="77777777" w:rsidR="00490D75" w:rsidRDefault="00490D75">
      <w:r>
        <w:separator/>
      </w:r>
    </w:p>
  </w:endnote>
  <w:endnote w:type="continuationSeparator" w:id="0">
    <w:p w14:paraId="2B2EC6D6" w14:textId="77777777" w:rsidR="00490D75" w:rsidRDefault="0049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A540" w14:textId="77777777" w:rsidR="00944FBB" w:rsidRDefault="00137E3D">
    <w:pPr>
      <w:pStyle w:val="BodyText"/>
      <w:spacing w:line="14" w:lineRule="auto"/>
      <w:rPr>
        <w:sz w:val="20"/>
      </w:rPr>
    </w:pPr>
    <w:bookmarkStart w:id="0" w:name="_GoBack"/>
    <w:r>
      <w:rPr>
        <w:noProof/>
      </w:rPr>
      <mc:AlternateContent>
        <mc:Choice Requires="wps">
          <w:drawing>
            <wp:inline distT="0" distB="0" distL="0" distR="0" wp14:anchorId="4B28F397" wp14:editId="3B0F43BE">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33E4" w14:textId="77777777" w:rsidR="00944FBB" w:rsidRDefault="00490D75">
                          <w:pPr>
                            <w:spacing w:before="11"/>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inline>
          </w:drawing>
        </mc:Choice>
        <mc:Fallback>
          <w:pict>
            <v:shapetype w14:anchorId="4B28F397"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469233E4" w14:textId="77777777" w:rsidR="00944FBB" w:rsidRDefault="00490D75">
                    <w:pPr>
                      <w:spacing w:before="11"/>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C9FB0" w14:textId="77777777" w:rsidR="00490D75" w:rsidRDefault="00490D75">
      <w:r>
        <w:separator/>
      </w:r>
    </w:p>
  </w:footnote>
  <w:footnote w:type="continuationSeparator" w:id="0">
    <w:p w14:paraId="59CEA821" w14:textId="77777777" w:rsidR="00490D75" w:rsidRDefault="0049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74D2A"/>
    <w:multiLevelType w:val="hybridMultilevel"/>
    <w:tmpl w:val="EFC2A2CC"/>
    <w:lvl w:ilvl="0" w:tplc="D6CAB852">
      <w:numFmt w:val="bullet"/>
      <w:lvlText w:val=""/>
      <w:lvlJc w:val="left"/>
      <w:pPr>
        <w:ind w:left="470" w:hanging="360"/>
      </w:pPr>
      <w:rPr>
        <w:rFonts w:ascii="Symbol" w:eastAsia="Symbol" w:hAnsi="Symbol" w:cs="Symbol" w:hint="default"/>
        <w:w w:val="100"/>
        <w:sz w:val="23"/>
        <w:szCs w:val="23"/>
        <w:lang w:val="en-US" w:eastAsia="en-US" w:bidi="en-US"/>
      </w:rPr>
    </w:lvl>
    <w:lvl w:ilvl="1" w:tplc="A94A081E">
      <w:numFmt w:val="bullet"/>
      <w:lvlText w:val="•"/>
      <w:lvlJc w:val="left"/>
      <w:pPr>
        <w:ind w:left="1496" w:hanging="360"/>
      </w:pPr>
      <w:rPr>
        <w:rFonts w:hint="default"/>
        <w:lang w:val="en-US" w:eastAsia="en-US" w:bidi="en-US"/>
      </w:rPr>
    </w:lvl>
    <w:lvl w:ilvl="2" w:tplc="C5A85218">
      <w:numFmt w:val="bullet"/>
      <w:lvlText w:val="•"/>
      <w:lvlJc w:val="left"/>
      <w:pPr>
        <w:ind w:left="2512" w:hanging="360"/>
      </w:pPr>
      <w:rPr>
        <w:rFonts w:hint="default"/>
        <w:lang w:val="en-US" w:eastAsia="en-US" w:bidi="en-US"/>
      </w:rPr>
    </w:lvl>
    <w:lvl w:ilvl="3" w:tplc="F288EEC0">
      <w:numFmt w:val="bullet"/>
      <w:lvlText w:val="•"/>
      <w:lvlJc w:val="left"/>
      <w:pPr>
        <w:ind w:left="3528" w:hanging="360"/>
      </w:pPr>
      <w:rPr>
        <w:rFonts w:hint="default"/>
        <w:lang w:val="en-US" w:eastAsia="en-US" w:bidi="en-US"/>
      </w:rPr>
    </w:lvl>
    <w:lvl w:ilvl="4" w:tplc="C27CAB54">
      <w:numFmt w:val="bullet"/>
      <w:lvlText w:val="•"/>
      <w:lvlJc w:val="left"/>
      <w:pPr>
        <w:ind w:left="4544" w:hanging="360"/>
      </w:pPr>
      <w:rPr>
        <w:rFonts w:hint="default"/>
        <w:lang w:val="en-US" w:eastAsia="en-US" w:bidi="en-US"/>
      </w:rPr>
    </w:lvl>
    <w:lvl w:ilvl="5" w:tplc="50A403AE">
      <w:numFmt w:val="bullet"/>
      <w:lvlText w:val="•"/>
      <w:lvlJc w:val="left"/>
      <w:pPr>
        <w:ind w:left="5560" w:hanging="360"/>
      </w:pPr>
      <w:rPr>
        <w:rFonts w:hint="default"/>
        <w:lang w:val="en-US" w:eastAsia="en-US" w:bidi="en-US"/>
      </w:rPr>
    </w:lvl>
    <w:lvl w:ilvl="6" w:tplc="A900FD0C">
      <w:numFmt w:val="bullet"/>
      <w:lvlText w:val="•"/>
      <w:lvlJc w:val="left"/>
      <w:pPr>
        <w:ind w:left="6576" w:hanging="360"/>
      </w:pPr>
      <w:rPr>
        <w:rFonts w:hint="default"/>
        <w:lang w:val="en-US" w:eastAsia="en-US" w:bidi="en-US"/>
      </w:rPr>
    </w:lvl>
    <w:lvl w:ilvl="7" w:tplc="680C1E9A">
      <w:numFmt w:val="bullet"/>
      <w:lvlText w:val="•"/>
      <w:lvlJc w:val="left"/>
      <w:pPr>
        <w:ind w:left="7592" w:hanging="360"/>
      </w:pPr>
      <w:rPr>
        <w:rFonts w:hint="default"/>
        <w:lang w:val="en-US" w:eastAsia="en-US" w:bidi="en-US"/>
      </w:rPr>
    </w:lvl>
    <w:lvl w:ilvl="8" w:tplc="582CEBB8">
      <w:numFmt w:val="bullet"/>
      <w:lvlText w:val="•"/>
      <w:lvlJc w:val="left"/>
      <w:pPr>
        <w:ind w:left="8608" w:hanging="360"/>
      </w:pPr>
      <w:rPr>
        <w:rFonts w:hint="default"/>
        <w:lang w:val="en-US" w:eastAsia="en-US" w:bidi="en-US"/>
      </w:rPr>
    </w:lvl>
  </w:abstractNum>
  <w:abstractNum w:abstractNumId="1" w15:restartNumberingAfterBreak="0">
    <w:nsid w:val="14233A33"/>
    <w:multiLevelType w:val="hybridMultilevel"/>
    <w:tmpl w:val="F08CDBDA"/>
    <w:lvl w:ilvl="0" w:tplc="BE10EB5A">
      <w:start w:val="1"/>
      <w:numFmt w:val="upperRoman"/>
      <w:lvlText w:val="%1."/>
      <w:lvlJc w:val="left"/>
      <w:pPr>
        <w:ind w:left="1213" w:hanging="648"/>
        <w:jc w:val="left"/>
      </w:pPr>
      <w:rPr>
        <w:rFonts w:hint="default"/>
        <w:spacing w:val="-3"/>
        <w:w w:val="99"/>
        <w:lang w:val="en-US" w:eastAsia="en-US" w:bidi="en-US"/>
      </w:rPr>
    </w:lvl>
    <w:lvl w:ilvl="1" w:tplc="A3D6C960">
      <w:numFmt w:val="bullet"/>
      <w:lvlText w:val="•"/>
      <w:lvlJc w:val="left"/>
      <w:pPr>
        <w:ind w:left="2162" w:hanging="648"/>
      </w:pPr>
      <w:rPr>
        <w:rFonts w:hint="default"/>
        <w:lang w:val="en-US" w:eastAsia="en-US" w:bidi="en-US"/>
      </w:rPr>
    </w:lvl>
    <w:lvl w:ilvl="2" w:tplc="1374A3AA">
      <w:numFmt w:val="bullet"/>
      <w:lvlText w:val="•"/>
      <w:lvlJc w:val="left"/>
      <w:pPr>
        <w:ind w:left="3104" w:hanging="648"/>
      </w:pPr>
      <w:rPr>
        <w:rFonts w:hint="default"/>
        <w:lang w:val="en-US" w:eastAsia="en-US" w:bidi="en-US"/>
      </w:rPr>
    </w:lvl>
    <w:lvl w:ilvl="3" w:tplc="3D507550">
      <w:numFmt w:val="bullet"/>
      <w:lvlText w:val="•"/>
      <w:lvlJc w:val="left"/>
      <w:pPr>
        <w:ind w:left="4046" w:hanging="648"/>
      </w:pPr>
      <w:rPr>
        <w:rFonts w:hint="default"/>
        <w:lang w:val="en-US" w:eastAsia="en-US" w:bidi="en-US"/>
      </w:rPr>
    </w:lvl>
    <w:lvl w:ilvl="4" w:tplc="05528EE4">
      <w:numFmt w:val="bullet"/>
      <w:lvlText w:val="•"/>
      <w:lvlJc w:val="left"/>
      <w:pPr>
        <w:ind w:left="4988" w:hanging="648"/>
      </w:pPr>
      <w:rPr>
        <w:rFonts w:hint="default"/>
        <w:lang w:val="en-US" w:eastAsia="en-US" w:bidi="en-US"/>
      </w:rPr>
    </w:lvl>
    <w:lvl w:ilvl="5" w:tplc="534616E2">
      <w:numFmt w:val="bullet"/>
      <w:lvlText w:val="•"/>
      <w:lvlJc w:val="left"/>
      <w:pPr>
        <w:ind w:left="5930" w:hanging="648"/>
      </w:pPr>
      <w:rPr>
        <w:rFonts w:hint="default"/>
        <w:lang w:val="en-US" w:eastAsia="en-US" w:bidi="en-US"/>
      </w:rPr>
    </w:lvl>
    <w:lvl w:ilvl="6" w:tplc="35240D22">
      <w:numFmt w:val="bullet"/>
      <w:lvlText w:val="•"/>
      <w:lvlJc w:val="left"/>
      <w:pPr>
        <w:ind w:left="6872" w:hanging="648"/>
      </w:pPr>
      <w:rPr>
        <w:rFonts w:hint="default"/>
        <w:lang w:val="en-US" w:eastAsia="en-US" w:bidi="en-US"/>
      </w:rPr>
    </w:lvl>
    <w:lvl w:ilvl="7" w:tplc="0FF0B06C">
      <w:numFmt w:val="bullet"/>
      <w:lvlText w:val="•"/>
      <w:lvlJc w:val="left"/>
      <w:pPr>
        <w:ind w:left="7814" w:hanging="648"/>
      </w:pPr>
      <w:rPr>
        <w:rFonts w:hint="default"/>
        <w:lang w:val="en-US" w:eastAsia="en-US" w:bidi="en-US"/>
      </w:rPr>
    </w:lvl>
    <w:lvl w:ilvl="8" w:tplc="942A76C6">
      <w:numFmt w:val="bullet"/>
      <w:lvlText w:val="•"/>
      <w:lvlJc w:val="left"/>
      <w:pPr>
        <w:ind w:left="8756" w:hanging="648"/>
      </w:pPr>
      <w:rPr>
        <w:rFonts w:hint="default"/>
        <w:lang w:val="en-US" w:eastAsia="en-US" w:bidi="en-US"/>
      </w:rPr>
    </w:lvl>
  </w:abstractNum>
  <w:abstractNum w:abstractNumId="2" w15:restartNumberingAfterBreak="0">
    <w:nsid w:val="4ACB235E"/>
    <w:multiLevelType w:val="hybridMultilevel"/>
    <w:tmpl w:val="F59AA744"/>
    <w:lvl w:ilvl="0" w:tplc="5C7ED336">
      <w:numFmt w:val="bullet"/>
      <w:lvlText w:val=""/>
      <w:lvlJc w:val="left"/>
      <w:pPr>
        <w:ind w:left="532" w:hanging="360"/>
      </w:pPr>
      <w:rPr>
        <w:rFonts w:hint="default"/>
        <w:w w:val="100"/>
        <w:lang w:val="en-US" w:eastAsia="en-US" w:bidi="en-US"/>
      </w:rPr>
    </w:lvl>
    <w:lvl w:ilvl="1" w:tplc="6C9C3726">
      <w:numFmt w:val="bullet"/>
      <w:lvlText w:val="•"/>
      <w:lvlJc w:val="left"/>
      <w:pPr>
        <w:ind w:left="1550" w:hanging="360"/>
      </w:pPr>
      <w:rPr>
        <w:rFonts w:hint="default"/>
        <w:lang w:val="en-US" w:eastAsia="en-US" w:bidi="en-US"/>
      </w:rPr>
    </w:lvl>
    <w:lvl w:ilvl="2" w:tplc="F49A4E16">
      <w:numFmt w:val="bullet"/>
      <w:lvlText w:val="•"/>
      <w:lvlJc w:val="left"/>
      <w:pPr>
        <w:ind w:left="2560" w:hanging="360"/>
      </w:pPr>
      <w:rPr>
        <w:rFonts w:hint="default"/>
        <w:lang w:val="en-US" w:eastAsia="en-US" w:bidi="en-US"/>
      </w:rPr>
    </w:lvl>
    <w:lvl w:ilvl="3" w:tplc="173A87C4">
      <w:numFmt w:val="bullet"/>
      <w:lvlText w:val="•"/>
      <w:lvlJc w:val="left"/>
      <w:pPr>
        <w:ind w:left="3570" w:hanging="360"/>
      </w:pPr>
      <w:rPr>
        <w:rFonts w:hint="default"/>
        <w:lang w:val="en-US" w:eastAsia="en-US" w:bidi="en-US"/>
      </w:rPr>
    </w:lvl>
    <w:lvl w:ilvl="4" w:tplc="DC1232C6">
      <w:numFmt w:val="bullet"/>
      <w:lvlText w:val="•"/>
      <w:lvlJc w:val="left"/>
      <w:pPr>
        <w:ind w:left="4580" w:hanging="360"/>
      </w:pPr>
      <w:rPr>
        <w:rFonts w:hint="default"/>
        <w:lang w:val="en-US" w:eastAsia="en-US" w:bidi="en-US"/>
      </w:rPr>
    </w:lvl>
    <w:lvl w:ilvl="5" w:tplc="4FA005BA">
      <w:numFmt w:val="bullet"/>
      <w:lvlText w:val="•"/>
      <w:lvlJc w:val="left"/>
      <w:pPr>
        <w:ind w:left="5590" w:hanging="360"/>
      </w:pPr>
      <w:rPr>
        <w:rFonts w:hint="default"/>
        <w:lang w:val="en-US" w:eastAsia="en-US" w:bidi="en-US"/>
      </w:rPr>
    </w:lvl>
    <w:lvl w:ilvl="6" w:tplc="0EF88FF8">
      <w:numFmt w:val="bullet"/>
      <w:lvlText w:val="•"/>
      <w:lvlJc w:val="left"/>
      <w:pPr>
        <w:ind w:left="6600" w:hanging="360"/>
      </w:pPr>
      <w:rPr>
        <w:rFonts w:hint="default"/>
        <w:lang w:val="en-US" w:eastAsia="en-US" w:bidi="en-US"/>
      </w:rPr>
    </w:lvl>
    <w:lvl w:ilvl="7" w:tplc="A784FF24">
      <w:numFmt w:val="bullet"/>
      <w:lvlText w:val="•"/>
      <w:lvlJc w:val="left"/>
      <w:pPr>
        <w:ind w:left="7610" w:hanging="360"/>
      </w:pPr>
      <w:rPr>
        <w:rFonts w:hint="default"/>
        <w:lang w:val="en-US" w:eastAsia="en-US" w:bidi="en-US"/>
      </w:rPr>
    </w:lvl>
    <w:lvl w:ilvl="8" w:tplc="C64AB28C">
      <w:numFmt w:val="bullet"/>
      <w:lvlText w:val="•"/>
      <w:lvlJc w:val="left"/>
      <w:pPr>
        <w:ind w:left="8620" w:hanging="36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BB"/>
    <w:rsid w:val="00137E3D"/>
    <w:rsid w:val="00490D75"/>
    <w:rsid w:val="0094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1E7267"/>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492" w:hanging="6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3" w:hanging="6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2019-06-19T19:10:00Z</dcterms:created>
  <dcterms:modified xsi:type="dcterms:W3CDTF">2019-06-19T19:10:00Z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Microsoft Word</vt:lpwstr>
  </property>
  <property fmtid="{D5CDD505-2E9C-101B-9397-08002B2CF9AE}" pid="4" name="LastSaved">
    <vt:filetime>2019-05-30T00:00:00Z</vt:filetime>
  </property>
</Properties>
</file>