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AFB75" w14:textId="77777777" w:rsidR="0056411C" w:rsidRDefault="005639B8">
      <w:pPr>
        <w:pStyle w:val="BodyText"/>
        <w:spacing w:before="90" w:line="232" w:lineRule="auto"/>
        <w:ind w:left="3154" w:right="3214"/>
        <w:jc w:val="center"/>
        <w:rPr>
          <w:b/>
        </w:rPr>
      </w:pPr>
      <w:r>
        <w:rPr>
          <w:b/>
        </w:rPr>
        <w:t>TEXAS WOMAN’S UNIVERSITY BOARD OF REGENTS</w:t>
      </w:r>
    </w:p>
    <w:p w14:paraId="2B9DAE6B" w14:textId="77777777" w:rsidR="0056411C" w:rsidRDefault="005639B8">
      <w:pPr>
        <w:pStyle w:val="BodyText"/>
        <w:spacing w:before="3"/>
        <w:ind w:left="3156" w:right="3214"/>
        <w:jc w:val="center"/>
        <w:rPr>
          <w:b/>
        </w:rPr>
      </w:pPr>
      <w:r>
        <w:rPr>
          <w:b/>
          <w:u w:val="single"/>
        </w:rPr>
        <w:t>FULL BOARD MEETING MINUTES</w:t>
      </w:r>
    </w:p>
    <w:p w14:paraId="5B38FC76" w14:textId="77777777" w:rsidR="0056411C" w:rsidRDefault="005639B8">
      <w:pPr>
        <w:pStyle w:val="BodyText"/>
        <w:spacing w:before="2"/>
        <w:ind w:left="3154" w:right="3214"/>
        <w:jc w:val="center"/>
        <w:rPr>
          <w:b/>
        </w:rPr>
      </w:pPr>
      <w:r>
        <w:rPr>
          <w:b/>
        </w:rPr>
        <w:t>February 16, 2017</w:t>
      </w:r>
    </w:p>
    <w:p w14:paraId="343A208C" w14:textId="77777777" w:rsidR="0056411C" w:rsidRDefault="0056411C">
      <w:pPr>
        <w:pStyle w:val="BodyText"/>
        <w:spacing w:before="6"/>
        <w:rPr>
          <w:b/>
          <w:sz w:val="15"/>
        </w:rPr>
      </w:pPr>
    </w:p>
    <w:p w14:paraId="34FF60FE" w14:textId="77777777" w:rsidR="0056411C" w:rsidRDefault="0056411C">
      <w:pPr>
        <w:rPr>
          <w:sz w:val="15"/>
        </w:rPr>
        <w:sectPr w:rsidR="0056411C">
          <w:footerReference w:type="default" r:id="rId7"/>
          <w:type w:val="continuous"/>
          <w:pgSz w:w="12240" w:h="15840"/>
          <w:pgMar w:top="1060" w:right="940" w:bottom="940" w:left="1080" w:header="720" w:footer="746" w:gutter="0"/>
          <w:pgNumType w:start="1"/>
          <w:cols w:space="720"/>
        </w:sectPr>
      </w:pPr>
    </w:p>
    <w:p w14:paraId="4438CAB6" w14:textId="77777777" w:rsidR="0056411C" w:rsidRDefault="0056411C">
      <w:pPr>
        <w:pStyle w:val="BodyText"/>
        <w:rPr>
          <w:b/>
          <w:sz w:val="26"/>
        </w:rPr>
      </w:pPr>
    </w:p>
    <w:p w14:paraId="51C58B2C" w14:textId="77777777" w:rsidR="0056411C" w:rsidRDefault="0056411C">
      <w:pPr>
        <w:pStyle w:val="BodyText"/>
        <w:spacing w:before="5"/>
        <w:rPr>
          <w:b/>
          <w:sz w:val="37"/>
        </w:rPr>
      </w:pPr>
    </w:p>
    <w:p w14:paraId="2278F5C5" w14:textId="77777777" w:rsidR="0056411C" w:rsidRDefault="005639B8">
      <w:pPr>
        <w:pStyle w:val="BodyText"/>
        <w:ind w:left="152"/>
        <w:rPr>
          <w:b/>
        </w:rPr>
      </w:pPr>
      <w:r>
        <w:rPr>
          <w:b/>
        </w:rPr>
        <w:t>Roll Call:</w:t>
      </w:r>
    </w:p>
    <w:p w14:paraId="157957CB" w14:textId="77777777" w:rsidR="0056411C" w:rsidRDefault="005639B8">
      <w:pPr>
        <w:pStyle w:val="BodyText"/>
        <w:spacing w:before="99" w:line="244" w:lineRule="auto"/>
        <w:ind w:left="790" w:right="2107" w:hanging="638"/>
        <w:rPr>
          <w:b/>
        </w:rPr>
      </w:pPr>
      <w:r>
        <w:br w:type="column"/>
      </w:r>
      <w:r>
        <w:rPr>
          <w:b/>
        </w:rPr>
        <w:t>Administration Conference Tower (ACT), 16th Floor 304 Administration Drive, Denton, Texas.</w:t>
      </w:r>
    </w:p>
    <w:p w14:paraId="6B29B653" w14:textId="77777777" w:rsidR="0056411C" w:rsidRDefault="0056411C">
      <w:pPr>
        <w:spacing w:line="244" w:lineRule="auto"/>
        <w:sectPr w:rsidR="0056411C">
          <w:type w:val="continuous"/>
          <w:pgSz w:w="12240" w:h="15840"/>
          <w:pgMar w:top="1060" w:right="940" w:bottom="940" w:left="1080" w:header="720" w:footer="720" w:gutter="0"/>
          <w:cols w:num="2" w:space="720" w:equalWidth="0">
            <w:col w:w="1224" w:space="689"/>
            <w:col w:w="8307"/>
          </w:cols>
        </w:sectPr>
      </w:pPr>
    </w:p>
    <w:p w14:paraId="3A44751B" w14:textId="77777777" w:rsidR="0056411C" w:rsidRDefault="0056411C">
      <w:pPr>
        <w:pStyle w:val="BodyText"/>
        <w:spacing w:before="7"/>
        <w:rPr>
          <w:b/>
          <w:sz w:val="14"/>
        </w:rPr>
      </w:pPr>
    </w:p>
    <w:p w14:paraId="6F4D5676" w14:textId="77777777" w:rsidR="0056411C" w:rsidRDefault="005639B8">
      <w:pPr>
        <w:pStyle w:val="BodyText"/>
        <w:spacing w:before="99"/>
        <w:ind w:left="152"/>
        <w:rPr>
          <w:b/>
        </w:rPr>
      </w:pPr>
      <w:r>
        <w:rPr>
          <w:b/>
        </w:rPr>
        <w:t>Present Board Members:</w:t>
      </w:r>
    </w:p>
    <w:p w14:paraId="04FADBEA" w14:textId="77777777" w:rsidR="0056411C" w:rsidRDefault="005639B8">
      <w:pPr>
        <w:pStyle w:val="BodyText"/>
        <w:spacing w:before="1"/>
        <w:ind w:left="152" w:right="656"/>
      </w:pPr>
      <w:r>
        <w:t xml:space="preserve">Regent Mrs. Mary Wilson (Chair), Regent Ms. Anna Maria Farias, Esq., (Vice Chair), Regent, Mrs. Nancy </w:t>
      </w:r>
      <w:proofErr w:type="spellStart"/>
      <w:r>
        <w:t>Paup</w:t>
      </w:r>
      <w:proofErr w:type="spellEnd"/>
      <w:r>
        <w:t>, Regent, Dr</w:t>
      </w:r>
      <w:r>
        <w:t xml:space="preserve">. Nolan Perez, Regent, Dr. Melissa </w:t>
      </w:r>
      <w:proofErr w:type="spellStart"/>
      <w:r>
        <w:t>Tonn</w:t>
      </w:r>
      <w:proofErr w:type="spellEnd"/>
      <w:r>
        <w:t>, Regent, Ms. Monica Mathis, Student Regent (Non-Voting)</w:t>
      </w:r>
    </w:p>
    <w:p w14:paraId="26D35AFA" w14:textId="77777777" w:rsidR="0056411C" w:rsidRDefault="0056411C">
      <w:pPr>
        <w:pStyle w:val="BodyText"/>
        <w:spacing w:before="10"/>
        <w:rPr>
          <w:sz w:val="22"/>
        </w:rPr>
      </w:pPr>
    </w:p>
    <w:p w14:paraId="155600CA" w14:textId="77777777" w:rsidR="0056411C" w:rsidRDefault="005639B8">
      <w:pPr>
        <w:pStyle w:val="BodyText"/>
        <w:ind w:left="152"/>
        <w:rPr>
          <w:b/>
        </w:rPr>
      </w:pPr>
      <w:r>
        <w:rPr>
          <w:b/>
        </w:rPr>
        <w:t>Present Administrators:</w:t>
      </w:r>
    </w:p>
    <w:p w14:paraId="1F69024D" w14:textId="77777777" w:rsidR="0056411C" w:rsidRDefault="005639B8">
      <w:pPr>
        <w:pStyle w:val="BodyText"/>
        <w:spacing w:before="3" w:line="270" w:lineRule="exact"/>
        <w:ind w:left="152"/>
      </w:pPr>
      <w:r>
        <w:t xml:space="preserve">Dr. Carine </w:t>
      </w:r>
      <w:proofErr w:type="spellStart"/>
      <w:r>
        <w:t>Feyten</w:t>
      </w:r>
      <w:proofErr w:type="spellEnd"/>
      <w:r>
        <w:t>, Chancellor and President; Ms. Destinee Waiters, General Counsel; Ms.</w:t>
      </w:r>
    </w:p>
    <w:p w14:paraId="1A8A114D" w14:textId="77777777" w:rsidR="0056411C" w:rsidRDefault="005639B8">
      <w:pPr>
        <w:pStyle w:val="BodyText"/>
        <w:ind w:left="152" w:right="778"/>
      </w:pPr>
      <w:r>
        <w:t>B. J. Crain, Interim Vice President for Finance</w:t>
      </w:r>
      <w:r>
        <w:t xml:space="preserve"> and Administration; Dr. Monica Mendez- Grant, Vice President for Student Life; Dr. Jennifer Martin, Interim-Provost and Vice President for Academic Affairs, Dr. Barbara Lerner, Vice President for Enrollment Services; Ms. Heidi Tracy, Vice President for Un</w:t>
      </w:r>
      <w:r>
        <w:t>iversity Advancement</w:t>
      </w:r>
    </w:p>
    <w:p w14:paraId="3DC67BD5" w14:textId="77777777" w:rsidR="0056411C" w:rsidRDefault="0056411C">
      <w:pPr>
        <w:pStyle w:val="BodyText"/>
        <w:spacing w:before="8"/>
        <w:rPr>
          <w:sz w:val="22"/>
        </w:rPr>
      </w:pPr>
    </w:p>
    <w:p w14:paraId="02897173" w14:textId="77777777" w:rsidR="0056411C" w:rsidRDefault="005639B8">
      <w:pPr>
        <w:pStyle w:val="BodyText"/>
        <w:ind w:left="152"/>
        <w:rPr>
          <w:b/>
        </w:rPr>
      </w:pPr>
      <w:r>
        <w:rPr>
          <w:b/>
        </w:rPr>
        <w:t>Call to Order:</w:t>
      </w:r>
    </w:p>
    <w:p w14:paraId="6DD1FECC" w14:textId="77777777" w:rsidR="0056411C" w:rsidRDefault="005639B8">
      <w:pPr>
        <w:pStyle w:val="BodyText"/>
        <w:spacing w:before="3"/>
        <w:ind w:left="152" w:right="203"/>
        <w:jc w:val="both"/>
      </w:pPr>
      <w:r>
        <w:t>Mrs. Mary Wilson, Chair of the Board, reminded everyone that the committee meetings are being streamed live and asked that everyone speak loudly and clearly as they make comments during the meetings.</w:t>
      </w:r>
    </w:p>
    <w:p w14:paraId="2C28D6E4" w14:textId="77777777" w:rsidR="0056411C" w:rsidRDefault="0056411C">
      <w:pPr>
        <w:pStyle w:val="BodyText"/>
        <w:spacing w:before="1"/>
      </w:pPr>
    </w:p>
    <w:p w14:paraId="35C8C045" w14:textId="77777777" w:rsidR="0056411C" w:rsidRDefault="005639B8">
      <w:pPr>
        <w:pStyle w:val="BodyText"/>
        <w:spacing w:before="1" w:line="237" w:lineRule="auto"/>
        <w:ind w:left="152" w:right="422"/>
        <w:rPr>
          <w:b/>
        </w:rPr>
      </w:pPr>
      <w:r>
        <w:t>With a quorum bein</w:t>
      </w:r>
      <w:r>
        <w:t xml:space="preserve">g present, Mrs. Mary Wilson, Chair of the Board called the meeting of the Committee to order at </w:t>
      </w:r>
      <w:r>
        <w:rPr>
          <w:b/>
        </w:rPr>
        <w:t>12:31 p.m.</w:t>
      </w:r>
    </w:p>
    <w:p w14:paraId="7184EFEE" w14:textId="77777777" w:rsidR="0056411C" w:rsidRDefault="0056411C">
      <w:pPr>
        <w:pStyle w:val="BodyText"/>
        <w:rPr>
          <w:b/>
        </w:rPr>
      </w:pPr>
    </w:p>
    <w:p w14:paraId="13F567A3" w14:textId="77777777" w:rsidR="0056411C" w:rsidRDefault="005639B8">
      <w:pPr>
        <w:pStyle w:val="BodyText"/>
        <w:ind w:left="152" w:right="656"/>
      </w:pPr>
      <w:r>
        <w:rPr>
          <w:b/>
          <w:u w:val="single"/>
        </w:rPr>
        <w:t xml:space="preserve">Recess: </w:t>
      </w:r>
      <w:r>
        <w:t>Mrs. Mary Wilson, Chair of the Board, called for a recess at 12:35 and announced that the Board would reconvene at 1:45pm.</w:t>
      </w:r>
    </w:p>
    <w:p w14:paraId="48959A87" w14:textId="77777777" w:rsidR="0056411C" w:rsidRDefault="0056411C">
      <w:pPr>
        <w:pStyle w:val="BodyText"/>
        <w:spacing w:before="10"/>
        <w:rPr>
          <w:sz w:val="22"/>
        </w:rPr>
      </w:pPr>
    </w:p>
    <w:p w14:paraId="2E55FD5E" w14:textId="77777777" w:rsidR="0056411C" w:rsidRDefault="005639B8">
      <w:pPr>
        <w:pStyle w:val="BodyText"/>
        <w:ind w:left="152"/>
      </w:pPr>
      <w:r>
        <w:rPr>
          <w:b/>
          <w:u w:val="single"/>
        </w:rPr>
        <w:t xml:space="preserve">Reconvene: </w:t>
      </w:r>
      <w:r>
        <w:t>With a Quorum being present Mrs. Mary Wilson, Chair of the Board, reconvened the Board Meeting at 1:47pm.</w:t>
      </w:r>
    </w:p>
    <w:p w14:paraId="33E5CE33" w14:textId="77777777" w:rsidR="0056411C" w:rsidRDefault="0056411C">
      <w:pPr>
        <w:pStyle w:val="BodyText"/>
        <w:spacing w:before="1"/>
      </w:pPr>
    </w:p>
    <w:p w14:paraId="12244635" w14:textId="77777777" w:rsidR="0056411C" w:rsidRDefault="005639B8">
      <w:pPr>
        <w:pStyle w:val="BodyText"/>
        <w:ind w:left="152"/>
        <w:rPr>
          <w:b/>
        </w:rPr>
      </w:pPr>
      <w:r>
        <w:rPr>
          <w:b/>
          <w:u w:val="single"/>
        </w:rPr>
        <w:t>Full Board Agenda:</w:t>
      </w:r>
    </w:p>
    <w:p w14:paraId="14A62444" w14:textId="77777777" w:rsidR="0056411C" w:rsidRDefault="0056411C">
      <w:pPr>
        <w:pStyle w:val="BodyText"/>
        <w:spacing w:before="10"/>
        <w:rPr>
          <w:b/>
          <w:sz w:val="22"/>
        </w:rPr>
      </w:pPr>
    </w:p>
    <w:p w14:paraId="44CA0358" w14:textId="77777777" w:rsidR="0056411C" w:rsidRDefault="005639B8">
      <w:pPr>
        <w:pStyle w:val="ListParagraph"/>
        <w:numPr>
          <w:ilvl w:val="0"/>
          <w:numId w:val="2"/>
        </w:numPr>
        <w:tabs>
          <w:tab w:val="left" w:pos="872"/>
          <w:tab w:val="left" w:pos="873"/>
        </w:tabs>
        <w:spacing w:before="1"/>
        <w:ind w:right="405"/>
        <w:jc w:val="left"/>
        <w:rPr>
          <w:b/>
          <w:sz w:val="23"/>
        </w:rPr>
      </w:pPr>
      <w:r>
        <w:rPr>
          <w:b/>
          <w:sz w:val="23"/>
        </w:rPr>
        <w:t>Consider Approval of the Minutes of the Full Board Meeting of November 10, 2016.</w:t>
      </w:r>
    </w:p>
    <w:p w14:paraId="14EF1B1E" w14:textId="77777777" w:rsidR="0056411C" w:rsidRDefault="0056411C">
      <w:pPr>
        <w:pStyle w:val="BodyText"/>
        <w:spacing w:before="2"/>
        <w:rPr>
          <w:b/>
        </w:rPr>
      </w:pPr>
    </w:p>
    <w:p w14:paraId="33F000B3" w14:textId="77777777" w:rsidR="0056411C" w:rsidRDefault="005639B8">
      <w:pPr>
        <w:pStyle w:val="BodyText"/>
        <w:ind w:left="873" w:right="358"/>
      </w:pPr>
      <w:r>
        <w:rPr>
          <w:b/>
          <w:u w:val="single"/>
        </w:rPr>
        <w:t>Motion</w:t>
      </w:r>
      <w:r>
        <w:rPr>
          <w:u w:val="single"/>
        </w:rPr>
        <w:t xml:space="preserve">: </w:t>
      </w:r>
      <w:r>
        <w:t xml:space="preserve">Ms. Anna Maria Farias, </w:t>
      </w:r>
      <w:proofErr w:type="spellStart"/>
      <w:r>
        <w:t>Esq</w:t>
      </w:r>
      <w:proofErr w:type="spellEnd"/>
      <w:r>
        <w:t xml:space="preserve">, (Vice Chair) motioned and Dr. Melissa </w:t>
      </w:r>
      <w:proofErr w:type="spellStart"/>
      <w:r>
        <w:t>Tonn</w:t>
      </w:r>
      <w:proofErr w:type="spellEnd"/>
      <w:r>
        <w:t>, Regent, seconded. The item passed with a vote of 5-0-0.</w:t>
      </w:r>
    </w:p>
    <w:p w14:paraId="1957B2B7" w14:textId="77777777" w:rsidR="0056411C" w:rsidRDefault="0056411C">
      <w:pPr>
        <w:pStyle w:val="BodyText"/>
      </w:pPr>
    </w:p>
    <w:p w14:paraId="546FC83B" w14:textId="77777777" w:rsidR="0056411C" w:rsidRDefault="005639B8">
      <w:pPr>
        <w:pStyle w:val="BodyText"/>
        <w:ind w:left="873" w:right="644"/>
      </w:pPr>
      <w:r>
        <w:t>The minutes of the Full Board meeting of Full Board Meeting of November 10, 2016a were approved as submitted.</w:t>
      </w:r>
    </w:p>
    <w:p w14:paraId="5F6170A6" w14:textId="77777777" w:rsidR="0056411C" w:rsidRDefault="0056411C">
      <w:pPr>
        <w:pStyle w:val="BodyText"/>
        <w:spacing w:before="10"/>
        <w:rPr>
          <w:sz w:val="19"/>
        </w:rPr>
      </w:pPr>
    </w:p>
    <w:p w14:paraId="382B7BC1" w14:textId="77777777" w:rsidR="0056411C" w:rsidRDefault="005639B8">
      <w:pPr>
        <w:pStyle w:val="ListParagraph"/>
        <w:numPr>
          <w:ilvl w:val="0"/>
          <w:numId w:val="2"/>
        </w:numPr>
        <w:tabs>
          <w:tab w:val="left" w:pos="872"/>
          <w:tab w:val="left" w:pos="873"/>
        </w:tabs>
        <w:jc w:val="left"/>
        <w:rPr>
          <w:b/>
          <w:sz w:val="23"/>
        </w:rPr>
      </w:pPr>
      <w:r>
        <w:rPr>
          <w:b/>
          <w:sz w:val="23"/>
        </w:rPr>
        <w:t>Adjourn to Execu</w:t>
      </w:r>
      <w:r>
        <w:rPr>
          <w:b/>
          <w:sz w:val="23"/>
        </w:rPr>
        <w:t>tive</w:t>
      </w:r>
      <w:r>
        <w:rPr>
          <w:b/>
          <w:spacing w:val="-13"/>
          <w:sz w:val="23"/>
        </w:rPr>
        <w:t xml:space="preserve"> </w:t>
      </w:r>
      <w:r>
        <w:rPr>
          <w:b/>
          <w:sz w:val="23"/>
        </w:rPr>
        <w:t>Session</w:t>
      </w:r>
    </w:p>
    <w:p w14:paraId="773760B8" w14:textId="77777777" w:rsidR="0056411C" w:rsidRDefault="0056411C">
      <w:pPr>
        <w:pStyle w:val="BodyText"/>
        <w:spacing w:before="3"/>
        <w:rPr>
          <w:b/>
        </w:rPr>
      </w:pPr>
    </w:p>
    <w:p w14:paraId="2286693C" w14:textId="77777777" w:rsidR="0056411C" w:rsidRDefault="005639B8">
      <w:pPr>
        <w:pStyle w:val="BodyText"/>
        <w:ind w:left="873"/>
      </w:pPr>
      <w:r>
        <w:t xml:space="preserve">Mrs. Mary Wilson, Chair announced that the Board would adjourn for executive </w:t>
      </w:r>
      <w:r>
        <w:lastRenderedPageBreak/>
        <w:t>Closed Session to discuss Real Estate, Litigation, Personnel Matters, including</w:t>
      </w:r>
    </w:p>
    <w:p w14:paraId="197FD5FA" w14:textId="77777777" w:rsidR="0056411C" w:rsidRDefault="0056411C">
      <w:pPr>
        <w:sectPr w:rsidR="0056411C">
          <w:type w:val="continuous"/>
          <w:pgSz w:w="12240" w:h="15840"/>
          <w:pgMar w:top="1060" w:right="940" w:bottom="940" w:left="1080" w:header="720" w:footer="720" w:gutter="0"/>
          <w:cols w:space="720"/>
        </w:sectPr>
      </w:pPr>
    </w:p>
    <w:p w14:paraId="58408D9E" w14:textId="77777777" w:rsidR="0056411C" w:rsidRDefault="005639B8">
      <w:pPr>
        <w:pStyle w:val="BodyText"/>
        <w:spacing w:before="82" w:line="237" w:lineRule="auto"/>
        <w:ind w:left="873" w:right="1116"/>
        <w:rPr>
          <w:b/>
        </w:rPr>
      </w:pPr>
      <w:r>
        <w:lastRenderedPageBreak/>
        <w:t>promotion, tenure, and emeritus status or any other agenda item allowed under Chapter 551 of the Texas Government Code at 1</w:t>
      </w:r>
      <w:r>
        <w:rPr>
          <w:b/>
        </w:rPr>
        <w:t>:48 pm.</w:t>
      </w:r>
    </w:p>
    <w:p w14:paraId="3F85D046" w14:textId="77777777" w:rsidR="0056411C" w:rsidRDefault="0056411C">
      <w:pPr>
        <w:pStyle w:val="BodyText"/>
        <w:spacing w:before="6"/>
        <w:rPr>
          <w:b/>
          <w:sz w:val="35"/>
        </w:rPr>
      </w:pPr>
    </w:p>
    <w:p w14:paraId="0B93DA29" w14:textId="77777777" w:rsidR="0056411C" w:rsidRDefault="005639B8">
      <w:pPr>
        <w:pStyle w:val="BodyText"/>
        <w:ind w:left="793" w:right="280"/>
        <w:rPr>
          <w:b/>
        </w:rPr>
      </w:pPr>
      <w:r>
        <w:t>At the conclusion of the Executive Closed Session, the Chair reconvened into Open Session the Full Board Meeting to take any</w:t>
      </w:r>
      <w:r>
        <w:t xml:space="preserve"> possible action on agenda items discussed in Executive Closed Session at 2</w:t>
      </w:r>
      <w:r>
        <w:rPr>
          <w:b/>
        </w:rPr>
        <w:t>:20 pm.</w:t>
      </w:r>
    </w:p>
    <w:p w14:paraId="42250A5F" w14:textId="77777777" w:rsidR="0056411C" w:rsidRDefault="0056411C">
      <w:pPr>
        <w:pStyle w:val="BodyText"/>
        <w:spacing w:before="10"/>
        <w:rPr>
          <w:b/>
          <w:sz w:val="22"/>
        </w:rPr>
      </w:pPr>
    </w:p>
    <w:p w14:paraId="220BB030" w14:textId="77777777" w:rsidR="0056411C" w:rsidRDefault="005639B8">
      <w:pPr>
        <w:pStyle w:val="ListParagraph"/>
        <w:numPr>
          <w:ilvl w:val="0"/>
          <w:numId w:val="2"/>
        </w:numPr>
        <w:tabs>
          <w:tab w:val="left" w:pos="792"/>
          <w:tab w:val="left" w:pos="793"/>
        </w:tabs>
        <w:spacing w:before="1"/>
        <w:ind w:left="793"/>
        <w:jc w:val="left"/>
        <w:rPr>
          <w:b/>
          <w:sz w:val="23"/>
        </w:rPr>
      </w:pPr>
      <w:r>
        <w:rPr>
          <w:b/>
          <w:sz w:val="23"/>
        </w:rPr>
        <w:t>Full Board</w:t>
      </w:r>
      <w:r>
        <w:rPr>
          <w:b/>
          <w:spacing w:val="-9"/>
          <w:sz w:val="23"/>
        </w:rPr>
        <w:t xml:space="preserve"> </w:t>
      </w:r>
      <w:r>
        <w:rPr>
          <w:b/>
          <w:sz w:val="23"/>
        </w:rPr>
        <w:t>Agenda</w:t>
      </w:r>
    </w:p>
    <w:p w14:paraId="3572D477" w14:textId="77777777" w:rsidR="0056411C" w:rsidRDefault="0056411C">
      <w:pPr>
        <w:pStyle w:val="BodyText"/>
        <w:spacing w:before="4"/>
        <w:rPr>
          <w:b/>
          <w:sz w:val="22"/>
        </w:rPr>
      </w:pPr>
    </w:p>
    <w:p w14:paraId="114DA775" w14:textId="77777777" w:rsidR="0056411C" w:rsidRDefault="005639B8">
      <w:pPr>
        <w:pStyle w:val="ListParagraph"/>
        <w:numPr>
          <w:ilvl w:val="1"/>
          <w:numId w:val="2"/>
        </w:numPr>
        <w:tabs>
          <w:tab w:val="left" w:pos="1512"/>
          <w:tab w:val="left" w:pos="1513"/>
        </w:tabs>
        <w:spacing w:before="1"/>
        <w:rPr>
          <w:b/>
          <w:sz w:val="23"/>
        </w:rPr>
      </w:pPr>
      <w:r>
        <w:rPr>
          <w:b/>
          <w:sz w:val="23"/>
        </w:rPr>
        <w:t>Item: A: TWU Visual Identity Update</w:t>
      </w:r>
    </w:p>
    <w:p w14:paraId="6B1DFF41" w14:textId="77777777" w:rsidR="0056411C" w:rsidRDefault="005639B8">
      <w:pPr>
        <w:pStyle w:val="BodyText"/>
        <w:spacing w:before="4"/>
        <w:ind w:left="1480" w:right="463"/>
      </w:pPr>
      <w:r>
        <w:t xml:space="preserve">Cindy Pollard, Associate VP of Marketing and Communication, introduced Ms. Nancy </w:t>
      </w:r>
      <w:proofErr w:type="spellStart"/>
      <w:r>
        <w:t>Crume</w:t>
      </w:r>
      <w:proofErr w:type="spellEnd"/>
      <w:r>
        <w:t>, Principal and Director of Str</w:t>
      </w:r>
      <w:r>
        <w:t>ategy, Commerce</w:t>
      </w:r>
      <w:r>
        <w:rPr>
          <w:spacing w:val="-15"/>
        </w:rPr>
        <w:t xml:space="preserve"> </w:t>
      </w:r>
      <w:r>
        <w:t>House</w:t>
      </w:r>
    </w:p>
    <w:p w14:paraId="78D652F3" w14:textId="77777777" w:rsidR="0056411C" w:rsidRDefault="005639B8">
      <w:pPr>
        <w:pStyle w:val="BodyText"/>
        <w:spacing w:before="1"/>
        <w:ind w:left="1480" w:right="549"/>
      </w:pPr>
      <w:r>
        <w:t>TWU’s Brand Identity Agency who briefed the Board on their internal/external research, benchmarking and other work leading up to a strengthened brand position and new visual identity for the</w:t>
      </w:r>
      <w:r>
        <w:rPr>
          <w:spacing w:val="-19"/>
        </w:rPr>
        <w:t xml:space="preserve"> </w:t>
      </w:r>
      <w:r>
        <w:t>University.</w:t>
      </w:r>
    </w:p>
    <w:p w14:paraId="51393BAC" w14:textId="77777777" w:rsidR="0056411C" w:rsidRDefault="0056411C">
      <w:pPr>
        <w:pStyle w:val="BodyText"/>
        <w:spacing w:before="7"/>
        <w:rPr>
          <w:sz w:val="22"/>
        </w:rPr>
      </w:pPr>
    </w:p>
    <w:p w14:paraId="1BB31805" w14:textId="77777777" w:rsidR="0056411C" w:rsidRDefault="005639B8">
      <w:pPr>
        <w:pStyle w:val="ListParagraph"/>
        <w:numPr>
          <w:ilvl w:val="1"/>
          <w:numId w:val="2"/>
        </w:numPr>
        <w:tabs>
          <w:tab w:val="left" w:pos="1512"/>
          <w:tab w:val="left" w:pos="1513"/>
          <w:tab w:val="left" w:pos="2530"/>
        </w:tabs>
        <w:rPr>
          <w:b/>
          <w:sz w:val="23"/>
        </w:rPr>
      </w:pPr>
      <w:r>
        <w:rPr>
          <w:b/>
          <w:sz w:val="23"/>
        </w:rPr>
        <w:t>Item</w:t>
      </w:r>
      <w:r>
        <w:rPr>
          <w:b/>
          <w:spacing w:val="-1"/>
          <w:sz w:val="23"/>
        </w:rPr>
        <w:t xml:space="preserve"> </w:t>
      </w:r>
      <w:r>
        <w:rPr>
          <w:b/>
          <w:sz w:val="23"/>
        </w:rPr>
        <w:t>B:</w:t>
      </w:r>
      <w:r>
        <w:rPr>
          <w:b/>
          <w:sz w:val="23"/>
        </w:rPr>
        <w:tab/>
        <w:t>TWU Enrollment Report</w:t>
      </w:r>
    </w:p>
    <w:p w14:paraId="40AD25D3" w14:textId="77777777" w:rsidR="0056411C" w:rsidRDefault="005639B8">
      <w:pPr>
        <w:pStyle w:val="BodyText"/>
        <w:spacing w:before="7" w:line="249" w:lineRule="auto"/>
        <w:ind w:left="1513" w:right="150"/>
        <w:rPr>
          <w:sz w:val="22"/>
        </w:rPr>
      </w:pPr>
      <w:r>
        <w:t>Dr. Barbara Lerner, Interim Vice President for Enrollment Services provided the Board with a report on Texas Woman’s University enrollment trends and projections; and factors impacting the development of realistic enrollment goals in alignment with the TWU</w:t>
      </w:r>
      <w:r>
        <w:t xml:space="preserve"> Learn to Thrive Strategic Plan </w:t>
      </w:r>
      <w:r>
        <w:rPr>
          <w:sz w:val="22"/>
        </w:rPr>
        <w:t>2022.</w:t>
      </w:r>
    </w:p>
    <w:p w14:paraId="4D90D75C" w14:textId="77777777" w:rsidR="0056411C" w:rsidRDefault="0056411C">
      <w:pPr>
        <w:pStyle w:val="BodyText"/>
        <w:rPr>
          <w:sz w:val="22"/>
        </w:rPr>
      </w:pPr>
    </w:p>
    <w:p w14:paraId="48A2B7BE" w14:textId="77777777" w:rsidR="0056411C" w:rsidRDefault="005639B8">
      <w:pPr>
        <w:pStyle w:val="ListParagraph"/>
        <w:numPr>
          <w:ilvl w:val="1"/>
          <w:numId w:val="2"/>
        </w:numPr>
        <w:tabs>
          <w:tab w:val="left" w:pos="1512"/>
          <w:tab w:val="left" w:pos="1513"/>
        </w:tabs>
        <w:spacing w:before="1"/>
        <w:rPr>
          <w:b/>
          <w:sz w:val="23"/>
        </w:rPr>
      </w:pPr>
      <w:r>
        <w:rPr>
          <w:b/>
          <w:sz w:val="23"/>
        </w:rPr>
        <w:t>Item C: Legislative</w:t>
      </w:r>
      <w:r>
        <w:rPr>
          <w:b/>
          <w:spacing w:val="-1"/>
          <w:sz w:val="23"/>
        </w:rPr>
        <w:t xml:space="preserve"> </w:t>
      </w:r>
      <w:r>
        <w:rPr>
          <w:b/>
          <w:sz w:val="23"/>
        </w:rPr>
        <w:t>Update</w:t>
      </w:r>
    </w:p>
    <w:p w14:paraId="256FCD44" w14:textId="77777777" w:rsidR="0056411C" w:rsidRDefault="005639B8">
      <w:pPr>
        <w:pStyle w:val="BodyText"/>
        <w:spacing w:before="7"/>
        <w:ind w:left="1513" w:right="492"/>
      </w:pPr>
      <w:r>
        <w:t>Mr. Keven Curser, Director of Legislative Affairs, provided the Board with an update on happenings at the Texas Legislature including recent Legislative Appointments and proposed legislation that would affect the University.</w:t>
      </w:r>
    </w:p>
    <w:p w14:paraId="4D2269FE" w14:textId="77777777" w:rsidR="0056411C" w:rsidRDefault="0056411C">
      <w:pPr>
        <w:pStyle w:val="BodyText"/>
        <w:spacing w:before="8"/>
        <w:rPr>
          <w:sz w:val="22"/>
        </w:rPr>
      </w:pPr>
    </w:p>
    <w:p w14:paraId="3C490945" w14:textId="77777777" w:rsidR="0056411C" w:rsidRDefault="005639B8">
      <w:pPr>
        <w:pStyle w:val="ListParagraph"/>
        <w:numPr>
          <w:ilvl w:val="0"/>
          <w:numId w:val="2"/>
        </w:numPr>
        <w:tabs>
          <w:tab w:val="left" w:pos="792"/>
          <w:tab w:val="left" w:pos="793"/>
        </w:tabs>
        <w:spacing w:before="1"/>
        <w:ind w:left="793"/>
        <w:jc w:val="left"/>
        <w:rPr>
          <w:b/>
          <w:sz w:val="23"/>
        </w:rPr>
      </w:pPr>
      <w:r>
        <w:rPr>
          <w:b/>
          <w:sz w:val="23"/>
        </w:rPr>
        <w:t>Consent</w:t>
      </w:r>
      <w:r>
        <w:rPr>
          <w:b/>
          <w:spacing w:val="-5"/>
          <w:sz w:val="23"/>
        </w:rPr>
        <w:t xml:space="preserve"> </w:t>
      </w:r>
      <w:r>
        <w:rPr>
          <w:b/>
          <w:sz w:val="23"/>
        </w:rPr>
        <w:t>Agenda</w:t>
      </w:r>
    </w:p>
    <w:p w14:paraId="58F5674B" w14:textId="77777777" w:rsidR="0056411C" w:rsidRDefault="0056411C">
      <w:pPr>
        <w:pStyle w:val="BodyText"/>
        <w:spacing w:before="9"/>
        <w:rPr>
          <w:b/>
          <w:sz w:val="22"/>
        </w:rPr>
      </w:pPr>
    </w:p>
    <w:p w14:paraId="5988902C" w14:textId="77777777" w:rsidR="0056411C" w:rsidRDefault="005639B8">
      <w:pPr>
        <w:pStyle w:val="BodyText"/>
        <w:spacing w:before="1"/>
        <w:ind w:left="1513" w:right="280"/>
      </w:pPr>
      <w:r>
        <w:rPr>
          <w:b/>
          <w:u w:val="single"/>
        </w:rPr>
        <w:t>Motion to vote</w:t>
      </w:r>
      <w:r>
        <w:rPr>
          <w:b/>
          <w:u w:val="single"/>
        </w:rPr>
        <w:t xml:space="preserve"> on all items on the consent agenda as presented in their</w:t>
      </w:r>
      <w:r>
        <w:rPr>
          <w:b/>
        </w:rPr>
        <w:t xml:space="preserve"> </w:t>
      </w:r>
      <w:r>
        <w:rPr>
          <w:b/>
          <w:u w:val="single"/>
        </w:rPr>
        <w:t>respective Committee</w:t>
      </w:r>
      <w:r>
        <w:rPr>
          <w:b/>
        </w:rPr>
        <w:t xml:space="preserve">: </w:t>
      </w:r>
      <w:r>
        <w:t>Regent Nolan Perez, M.D., motioned and Regent Dr. Anna Maria Farias, Esq., seconded.</w:t>
      </w:r>
    </w:p>
    <w:p w14:paraId="670FBF59" w14:textId="77777777" w:rsidR="0056411C" w:rsidRDefault="0056411C">
      <w:pPr>
        <w:pStyle w:val="BodyText"/>
        <w:spacing w:before="6"/>
        <w:rPr>
          <w:sz w:val="22"/>
        </w:rPr>
      </w:pPr>
    </w:p>
    <w:p w14:paraId="622CB197" w14:textId="77777777" w:rsidR="0056411C" w:rsidRDefault="005639B8">
      <w:pPr>
        <w:pStyle w:val="ListParagraph"/>
        <w:numPr>
          <w:ilvl w:val="1"/>
          <w:numId w:val="2"/>
        </w:numPr>
        <w:tabs>
          <w:tab w:val="left" w:pos="1512"/>
          <w:tab w:val="left" w:pos="1513"/>
        </w:tabs>
        <w:spacing w:before="1" w:line="281" w:lineRule="exact"/>
        <w:rPr>
          <w:b/>
          <w:sz w:val="23"/>
        </w:rPr>
      </w:pPr>
      <w:r>
        <w:rPr>
          <w:b/>
          <w:sz w:val="23"/>
        </w:rPr>
        <w:t xml:space="preserve">Item A: </w:t>
      </w:r>
      <w:r>
        <w:rPr>
          <w:sz w:val="23"/>
        </w:rPr>
        <w:t xml:space="preserve">Consider Acceptance of Grants. </w:t>
      </w:r>
      <w:r>
        <w:rPr>
          <w:b/>
          <w:sz w:val="23"/>
        </w:rPr>
        <w:t>Approved as</w:t>
      </w:r>
      <w:r>
        <w:rPr>
          <w:b/>
          <w:spacing w:val="-27"/>
          <w:sz w:val="23"/>
        </w:rPr>
        <w:t xml:space="preserve"> </w:t>
      </w:r>
      <w:r>
        <w:rPr>
          <w:b/>
          <w:sz w:val="23"/>
        </w:rPr>
        <w:t>presented.</w:t>
      </w:r>
    </w:p>
    <w:p w14:paraId="67A5DC26" w14:textId="77777777" w:rsidR="0056411C" w:rsidRDefault="005639B8">
      <w:pPr>
        <w:pStyle w:val="ListParagraph"/>
        <w:numPr>
          <w:ilvl w:val="1"/>
          <w:numId w:val="2"/>
        </w:numPr>
        <w:tabs>
          <w:tab w:val="left" w:pos="1512"/>
          <w:tab w:val="left" w:pos="1513"/>
        </w:tabs>
        <w:ind w:right="1293"/>
        <w:rPr>
          <w:b/>
          <w:sz w:val="23"/>
        </w:rPr>
      </w:pPr>
      <w:r>
        <w:rPr>
          <w:b/>
          <w:sz w:val="23"/>
        </w:rPr>
        <w:t xml:space="preserve">Item B: </w:t>
      </w:r>
      <w:r>
        <w:rPr>
          <w:sz w:val="23"/>
        </w:rPr>
        <w:t>Approval for Differential Tuition for Graduate Social</w:t>
      </w:r>
      <w:r>
        <w:rPr>
          <w:spacing w:val="-23"/>
          <w:sz w:val="23"/>
        </w:rPr>
        <w:t xml:space="preserve"> </w:t>
      </w:r>
      <w:r>
        <w:rPr>
          <w:sz w:val="23"/>
        </w:rPr>
        <w:t xml:space="preserve">Work Courses for FY 2018. </w:t>
      </w:r>
      <w:r>
        <w:rPr>
          <w:b/>
          <w:sz w:val="23"/>
        </w:rPr>
        <w:t>Approved as</w:t>
      </w:r>
      <w:r>
        <w:rPr>
          <w:b/>
          <w:spacing w:val="-24"/>
          <w:sz w:val="23"/>
        </w:rPr>
        <w:t xml:space="preserve"> </w:t>
      </w:r>
      <w:r>
        <w:rPr>
          <w:b/>
          <w:sz w:val="23"/>
        </w:rPr>
        <w:t>presented.</w:t>
      </w:r>
    </w:p>
    <w:p w14:paraId="60FB8607" w14:textId="77777777" w:rsidR="0056411C" w:rsidRDefault="005639B8">
      <w:pPr>
        <w:pStyle w:val="ListParagraph"/>
        <w:numPr>
          <w:ilvl w:val="1"/>
          <w:numId w:val="2"/>
        </w:numPr>
        <w:tabs>
          <w:tab w:val="left" w:pos="1512"/>
          <w:tab w:val="left" w:pos="1513"/>
        </w:tabs>
        <w:ind w:right="1866"/>
        <w:rPr>
          <w:b/>
          <w:sz w:val="23"/>
        </w:rPr>
      </w:pPr>
      <w:r>
        <w:rPr>
          <w:b/>
          <w:sz w:val="23"/>
        </w:rPr>
        <w:t xml:space="preserve">Item C: </w:t>
      </w:r>
      <w:r>
        <w:rPr>
          <w:sz w:val="23"/>
        </w:rPr>
        <w:t>Consider Approval for Educator Preparation</w:t>
      </w:r>
      <w:r>
        <w:rPr>
          <w:spacing w:val="-23"/>
          <w:sz w:val="23"/>
        </w:rPr>
        <w:t xml:space="preserve"> </w:t>
      </w:r>
      <w:r>
        <w:rPr>
          <w:sz w:val="23"/>
        </w:rPr>
        <w:t>Program Technology Fee for FY 2018</w:t>
      </w:r>
      <w:r>
        <w:rPr>
          <w:b/>
          <w:sz w:val="23"/>
        </w:rPr>
        <w:t>. Approved as</w:t>
      </w:r>
      <w:r>
        <w:rPr>
          <w:b/>
          <w:spacing w:val="-7"/>
          <w:sz w:val="23"/>
        </w:rPr>
        <w:t xml:space="preserve"> </w:t>
      </w:r>
      <w:r>
        <w:rPr>
          <w:b/>
          <w:sz w:val="23"/>
        </w:rPr>
        <w:t>presented.</w:t>
      </w:r>
    </w:p>
    <w:p w14:paraId="2C51ADC9" w14:textId="77777777" w:rsidR="0056411C" w:rsidRDefault="005639B8">
      <w:pPr>
        <w:pStyle w:val="ListParagraph"/>
        <w:numPr>
          <w:ilvl w:val="1"/>
          <w:numId w:val="2"/>
        </w:numPr>
        <w:tabs>
          <w:tab w:val="left" w:pos="1512"/>
          <w:tab w:val="left" w:pos="1513"/>
        </w:tabs>
        <w:spacing w:line="280" w:lineRule="exact"/>
        <w:rPr>
          <w:sz w:val="23"/>
        </w:rPr>
      </w:pPr>
      <w:r>
        <w:rPr>
          <w:b/>
          <w:sz w:val="23"/>
        </w:rPr>
        <w:t xml:space="preserve">Item D: </w:t>
      </w:r>
      <w:r>
        <w:rPr>
          <w:sz w:val="23"/>
        </w:rPr>
        <w:t>Consider Approval for the TWU Energ</w:t>
      </w:r>
      <w:r>
        <w:rPr>
          <w:sz w:val="23"/>
        </w:rPr>
        <w:t>y Savings</w:t>
      </w:r>
      <w:r>
        <w:rPr>
          <w:spacing w:val="-9"/>
          <w:sz w:val="23"/>
        </w:rPr>
        <w:t xml:space="preserve"> </w:t>
      </w:r>
      <w:r>
        <w:rPr>
          <w:sz w:val="23"/>
        </w:rPr>
        <w:t>Project.</w:t>
      </w:r>
    </w:p>
    <w:p w14:paraId="5484B96E" w14:textId="77777777" w:rsidR="0056411C" w:rsidRDefault="005639B8">
      <w:pPr>
        <w:pStyle w:val="BodyText"/>
        <w:spacing w:line="270" w:lineRule="exact"/>
        <w:ind w:left="1513"/>
        <w:rPr>
          <w:b/>
        </w:rPr>
      </w:pPr>
      <w:r>
        <w:rPr>
          <w:b/>
        </w:rPr>
        <w:t>Approved as presented.</w:t>
      </w:r>
    </w:p>
    <w:p w14:paraId="02CAA0C2" w14:textId="77777777" w:rsidR="0056411C" w:rsidRDefault="005639B8">
      <w:pPr>
        <w:pStyle w:val="ListParagraph"/>
        <w:numPr>
          <w:ilvl w:val="1"/>
          <w:numId w:val="2"/>
        </w:numPr>
        <w:tabs>
          <w:tab w:val="left" w:pos="1512"/>
          <w:tab w:val="left" w:pos="1513"/>
        </w:tabs>
        <w:spacing w:line="280" w:lineRule="exact"/>
        <w:rPr>
          <w:sz w:val="23"/>
        </w:rPr>
      </w:pPr>
      <w:r>
        <w:rPr>
          <w:b/>
          <w:sz w:val="23"/>
        </w:rPr>
        <w:t>Item</w:t>
      </w:r>
      <w:r>
        <w:rPr>
          <w:b/>
          <w:spacing w:val="-9"/>
          <w:sz w:val="23"/>
        </w:rPr>
        <w:t xml:space="preserve"> </w:t>
      </w:r>
      <w:r>
        <w:rPr>
          <w:b/>
          <w:sz w:val="23"/>
        </w:rPr>
        <w:t>E:</w:t>
      </w:r>
      <w:r>
        <w:rPr>
          <w:b/>
          <w:spacing w:val="-7"/>
          <w:sz w:val="23"/>
        </w:rPr>
        <w:t xml:space="preserve"> </w:t>
      </w:r>
      <w:r>
        <w:rPr>
          <w:sz w:val="23"/>
        </w:rPr>
        <w:t>Consider</w:t>
      </w:r>
      <w:r>
        <w:rPr>
          <w:spacing w:val="-7"/>
          <w:sz w:val="23"/>
        </w:rPr>
        <w:t xml:space="preserve"> </w:t>
      </w:r>
      <w:r>
        <w:rPr>
          <w:sz w:val="23"/>
        </w:rPr>
        <w:t>Approval</w:t>
      </w:r>
      <w:r>
        <w:rPr>
          <w:spacing w:val="-9"/>
          <w:sz w:val="23"/>
        </w:rPr>
        <w:t xml:space="preserve"> </w:t>
      </w:r>
      <w:r>
        <w:rPr>
          <w:sz w:val="23"/>
        </w:rPr>
        <w:t>of</w:t>
      </w:r>
      <w:r>
        <w:rPr>
          <w:spacing w:val="-12"/>
          <w:sz w:val="23"/>
        </w:rPr>
        <w:t xml:space="preserve"> </w:t>
      </w:r>
      <w:r>
        <w:rPr>
          <w:sz w:val="23"/>
        </w:rPr>
        <w:t>Faculty</w:t>
      </w:r>
      <w:r>
        <w:rPr>
          <w:spacing w:val="-5"/>
          <w:sz w:val="23"/>
        </w:rPr>
        <w:t xml:space="preserve"> </w:t>
      </w:r>
      <w:r>
        <w:rPr>
          <w:sz w:val="23"/>
        </w:rPr>
        <w:t>Development</w:t>
      </w:r>
      <w:r>
        <w:rPr>
          <w:spacing w:val="-11"/>
          <w:sz w:val="23"/>
        </w:rPr>
        <w:t xml:space="preserve"> </w:t>
      </w:r>
      <w:r>
        <w:rPr>
          <w:sz w:val="23"/>
        </w:rPr>
        <w:t>Leaves</w:t>
      </w:r>
      <w:r>
        <w:rPr>
          <w:spacing w:val="-13"/>
          <w:sz w:val="23"/>
        </w:rPr>
        <w:t xml:space="preserve"> </w:t>
      </w:r>
      <w:r>
        <w:rPr>
          <w:sz w:val="23"/>
        </w:rPr>
        <w:t>for</w:t>
      </w:r>
      <w:r>
        <w:rPr>
          <w:spacing w:val="-8"/>
          <w:sz w:val="23"/>
        </w:rPr>
        <w:t xml:space="preserve"> </w:t>
      </w:r>
      <w:r>
        <w:rPr>
          <w:sz w:val="23"/>
        </w:rPr>
        <w:t>2017-2018.</w:t>
      </w:r>
    </w:p>
    <w:p w14:paraId="3285E641" w14:textId="77777777" w:rsidR="0056411C" w:rsidRDefault="005639B8">
      <w:pPr>
        <w:pStyle w:val="BodyText"/>
        <w:spacing w:line="270" w:lineRule="exact"/>
        <w:ind w:left="1513"/>
        <w:rPr>
          <w:b/>
        </w:rPr>
      </w:pPr>
      <w:r>
        <w:rPr>
          <w:b/>
        </w:rPr>
        <w:t>Approved as presented.</w:t>
      </w:r>
    </w:p>
    <w:p w14:paraId="55DF12CC" w14:textId="77777777" w:rsidR="0056411C" w:rsidRDefault="0056411C">
      <w:pPr>
        <w:pStyle w:val="BodyText"/>
        <w:spacing w:before="2"/>
        <w:rPr>
          <w:b/>
          <w:sz w:val="22"/>
        </w:rPr>
      </w:pPr>
    </w:p>
    <w:p w14:paraId="69E0FC04" w14:textId="77777777" w:rsidR="0056411C" w:rsidRDefault="005639B8">
      <w:pPr>
        <w:pStyle w:val="BodyText"/>
        <w:spacing w:before="1"/>
        <w:ind w:left="1153" w:right="535"/>
      </w:pPr>
      <w:r>
        <w:rPr>
          <w:b/>
          <w:u w:val="single"/>
        </w:rPr>
        <w:t xml:space="preserve">Motion to Approve Consent Agenda Items A, B, C, D, and E: </w:t>
      </w:r>
      <w:r>
        <w:t>Regent Nolan Perez, M.D. motioned and Regent Dr. Anna Maria Farias, Esq., seconded. The Items were passed with a vote of 5-0-0.</w:t>
      </w:r>
    </w:p>
    <w:p w14:paraId="77311279" w14:textId="77777777" w:rsidR="0056411C" w:rsidRDefault="0056411C">
      <w:pPr>
        <w:sectPr w:rsidR="0056411C">
          <w:pgSz w:w="12240" w:h="15840"/>
          <w:pgMar w:top="1000" w:right="940" w:bottom="940" w:left="1080" w:header="0" w:footer="746" w:gutter="0"/>
          <w:cols w:space="720"/>
        </w:sectPr>
      </w:pPr>
    </w:p>
    <w:p w14:paraId="309E90D0" w14:textId="77777777" w:rsidR="0056411C" w:rsidRDefault="005639B8">
      <w:pPr>
        <w:tabs>
          <w:tab w:val="left" w:pos="760"/>
        </w:tabs>
        <w:spacing w:before="78" w:line="482" w:lineRule="auto"/>
        <w:ind w:left="760" w:right="7316" w:hanging="648"/>
      </w:pPr>
      <w:r>
        <w:rPr>
          <w:b/>
        </w:rPr>
        <w:lastRenderedPageBreak/>
        <w:t>I.</w:t>
      </w:r>
      <w:r>
        <w:rPr>
          <w:b/>
        </w:rPr>
        <w:tab/>
        <w:t>Election of Officers Chair</w:t>
      </w:r>
      <w:r>
        <w:t>:</w:t>
      </w:r>
    </w:p>
    <w:p w14:paraId="4E2641EB" w14:textId="77777777" w:rsidR="0056411C" w:rsidRDefault="005639B8">
      <w:pPr>
        <w:spacing w:line="256" w:lineRule="exact"/>
        <w:ind w:left="760"/>
      </w:pPr>
      <w:r>
        <w:rPr>
          <w:u w:val="single"/>
        </w:rPr>
        <w:t>Motion:</w:t>
      </w:r>
      <w:r>
        <w:t xml:space="preserve"> Dr. Perez nominated Ms. Farias.</w:t>
      </w:r>
    </w:p>
    <w:p w14:paraId="2CBBC3B7" w14:textId="77777777" w:rsidR="0056411C" w:rsidRDefault="0056411C">
      <w:pPr>
        <w:pStyle w:val="BodyText"/>
        <w:spacing w:before="8"/>
        <w:rPr>
          <w:sz w:val="13"/>
        </w:rPr>
      </w:pPr>
    </w:p>
    <w:p w14:paraId="3A501A2C" w14:textId="77777777" w:rsidR="0056411C" w:rsidRDefault="005639B8">
      <w:pPr>
        <w:spacing w:before="100"/>
        <w:ind w:left="760"/>
      </w:pPr>
      <w:r>
        <w:t>There being no other nominations, Anna Mar</w:t>
      </w:r>
      <w:r>
        <w:t>ia Farias, Esq., was unanimously elected as Board Chair and Presiding Officer of the Board of Regents.</w:t>
      </w:r>
    </w:p>
    <w:p w14:paraId="2E08E9E5" w14:textId="77777777" w:rsidR="0056411C" w:rsidRDefault="0056411C">
      <w:pPr>
        <w:pStyle w:val="BodyText"/>
        <w:spacing w:before="1"/>
        <w:rPr>
          <w:sz w:val="22"/>
        </w:rPr>
      </w:pPr>
    </w:p>
    <w:p w14:paraId="2701BCDA" w14:textId="77777777" w:rsidR="0056411C" w:rsidRDefault="005639B8">
      <w:pPr>
        <w:ind w:left="760"/>
      </w:pPr>
      <w:r>
        <w:rPr>
          <w:b/>
        </w:rPr>
        <w:t>Vice Chair</w:t>
      </w:r>
      <w:r>
        <w:t>:</w:t>
      </w:r>
    </w:p>
    <w:p w14:paraId="08B6B5B0" w14:textId="77777777" w:rsidR="0056411C" w:rsidRDefault="0056411C">
      <w:pPr>
        <w:pStyle w:val="BodyText"/>
        <w:spacing w:before="9"/>
        <w:rPr>
          <w:sz w:val="21"/>
        </w:rPr>
      </w:pPr>
    </w:p>
    <w:p w14:paraId="6464E725" w14:textId="77777777" w:rsidR="0056411C" w:rsidRDefault="005639B8">
      <w:pPr>
        <w:ind w:left="760"/>
      </w:pPr>
      <w:r>
        <w:rPr>
          <w:u w:val="single"/>
        </w:rPr>
        <w:t>Motion:</w:t>
      </w:r>
      <w:r>
        <w:t xml:space="preserve"> Ms. Farias nominated Dr. Perez.</w:t>
      </w:r>
    </w:p>
    <w:p w14:paraId="0E0457DA" w14:textId="77777777" w:rsidR="0056411C" w:rsidRDefault="0056411C">
      <w:pPr>
        <w:pStyle w:val="BodyText"/>
        <w:spacing w:before="7"/>
        <w:rPr>
          <w:sz w:val="13"/>
        </w:rPr>
      </w:pPr>
    </w:p>
    <w:p w14:paraId="57AAFEC4" w14:textId="77777777" w:rsidR="0056411C" w:rsidRDefault="005639B8">
      <w:pPr>
        <w:spacing w:before="101"/>
        <w:ind w:left="760"/>
      </w:pPr>
      <w:r>
        <w:t>There being no other nominations, Dr. Perez, was unanimously elected as Vice Chair of the Board of</w:t>
      </w:r>
      <w:r>
        <w:t xml:space="preserve"> Regents.</w:t>
      </w:r>
    </w:p>
    <w:p w14:paraId="55FC845C" w14:textId="77777777" w:rsidR="0056411C" w:rsidRDefault="0056411C">
      <w:pPr>
        <w:pStyle w:val="BodyText"/>
        <w:spacing w:before="9"/>
        <w:rPr>
          <w:sz w:val="22"/>
        </w:rPr>
      </w:pPr>
    </w:p>
    <w:p w14:paraId="536EB17C" w14:textId="77777777" w:rsidR="0056411C" w:rsidRDefault="005639B8">
      <w:pPr>
        <w:pStyle w:val="ListParagraph"/>
        <w:numPr>
          <w:ilvl w:val="0"/>
          <w:numId w:val="1"/>
        </w:numPr>
        <w:tabs>
          <w:tab w:val="left" w:pos="792"/>
          <w:tab w:val="left" w:pos="793"/>
        </w:tabs>
        <w:rPr>
          <w:b/>
          <w:sz w:val="23"/>
        </w:rPr>
      </w:pPr>
      <w:r>
        <w:rPr>
          <w:b/>
          <w:sz w:val="23"/>
        </w:rPr>
        <w:t>Chancellor and President’s</w:t>
      </w:r>
      <w:r>
        <w:rPr>
          <w:b/>
          <w:spacing w:val="-6"/>
          <w:sz w:val="23"/>
        </w:rPr>
        <w:t xml:space="preserve"> </w:t>
      </w:r>
      <w:r>
        <w:rPr>
          <w:b/>
          <w:sz w:val="23"/>
        </w:rPr>
        <w:t>Report</w:t>
      </w:r>
    </w:p>
    <w:p w14:paraId="589BC9BF" w14:textId="77777777" w:rsidR="0056411C" w:rsidRDefault="0056411C">
      <w:pPr>
        <w:pStyle w:val="BodyText"/>
        <w:spacing w:before="5"/>
        <w:rPr>
          <w:b/>
        </w:rPr>
      </w:pPr>
    </w:p>
    <w:p w14:paraId="6B978D36" w14:textId="77777777" w:rsidR="0056411C" w:rsidRDefault="005639B8">
      <w:pPr>
        <w:pStyle w:val="BodyText"/>
        <w:ind w:left="793"/>
      </w:pPr>
      <w:r>
        <w:t xml:space="preserve">Dr. Carine </w:t>
      </w:r>
      <w:proofErr w:type="spellStart"/>
      <w:r>
        <w:t>Feyten</w:t>
      </w:r>
      <w:proofErr w:type="spellEnd"/>
      <w:r>
        <w:t>, Chancellor and President highlight TWU’s Action since the development of the Strategic Plan. Specifically noting TWU’s interaction with</w:t>
      </w:r>
    </w:p>
    <w:p w14:paraId="30112EE1" w14:textId="77777777" w:rsidR="0056411C" w:rsidRDefault="005639B8">
      <w:pPr>
        <w:pStyle w:val="BodyText"/>
        <w:ind w:left="793"/>
      </w:pPr>
      <w:r>
        <w:t>NASA, the visual identity endeavor’s and strategic comm</w:t>
      </w:r>
      <w:r>
        <w:t xml:space="preserve">unity partnerships. Dr. </w:t>
      </w:r>
      <w:proofErr w:type="spellStart"/>
      <w:r>
        <w:t>Feyten</w:t>
      </w:r>
      <w:proofErr w:type="spellEnd"/>
      <w:r>
        <w:t xml:space="preserve"> also communicated TWU’s plan to foster financial independence. Dr.</w:t>
      </w:r>
    </w:p>
    <w:p w14:paraId="1E4034B3" w14:textId="77777777" w:rsidR="0056411C" w:rsidRDefault="005639B8">
      <w:pPr>
        <w:pStyle w:val="BodyText"/>
        <w:ind w:left="793"/>
      </w:pPr>
      <w:proofErr w:type="spellStart"/>
      <w:r>
        <w:t>Feyten</w:t>
      </w:r>
      <w:proofErr w:type="spellEnd"/>
      <w:r>
        <w:t xml:space="preserve"> also thanked the </w:t>
      </w:r>
      <w:proofErr w:type="spellStart"/>
      <w:r>
        <w:t>Paup’s</w:t>
      </w:r>
      <w:proofErr w:type="spellEnd"/>
      <w:r>
        <w:t xml:space="preserve"> for their generous gift to TWU.</w:t>
      </w:r>
    </w:p>
    <w:p w14:paraId="20326B08" w14:textId="77777777" w:rsidR="0056411C" w:rsidRDefault="0056411C">
      <w:pPr>
        <w:pStyle w:val="BodyText"/>
        <w:spacing w:before="7"/>
        <w:rPr>
          <w:sz w:val="22"/>
        </w:rPr>
      </w:pPr>
    </w:p>
    <w:p w14:paraId="4940C7A1" w14:textId="77777777" w:rsidR="0056411C" w:rsidRDefault="005639B8">
      <w:pPr>
        <w:pStyle w:val="ListParagraph"/>
        <w:numPr>
          <w:ilvl w:val="0"/>
          <w:numId w:val="1"/>
        </w:numPr>
        <w:tabs>
          <w:tab w:val="left" w:pos="792"/>
          <w:tab w:val="left" w:pos="793"/>
        </w:tabs>
        <w:spacing w:before="1"/>
        <w:rPr>
          <w:b/>
          <w:sz w:val="23"/>
        </w:rPr>
      </w:pPr>
      <w:r>
        <w:rPr>
          <w:b/>
          <w:sz w:val="23"/>
        </w:rPr>
        <w:t>Future</w:t>
      </w:r>
      <w:r>
        <w:rPr>
          <w:b/>
          <w:spacing w:val="-9"/>
          <w:sz w:val="23"/>
        </w:rPr>
        <w:t xml:space="preserve"> </w:t>
      </w:r>
      <w:r>
        <w:rPr>
          <w:b/>
          <w:sz w:val="23"/>
        </w:rPr>
        <w:t>Business</w:t>
      </w:r>
    </w:p>
    <w:p w14:paraId="55374E65" w14:textId="77777777" w:rsidR="0056411C" w:rsidRDefault="0056411C">
      <w:pPr>
        <w:pStyle w:val="BodyText"/>
        <w:spacing w:before="2"/>
        <w:rPr>
          <w:b/>
        </w:rPr>
      </w:pPr>
    </w:p>
    <w:p w14:paraId="45C7498A" w14:textId="77777777" w:rsidR="0056411C" w:rsidRDefault="005639B8">
      <w:pPr>
        <w:pStyle w:val="BodyText"/>
        <w:ind w:left="793" w:right="206"/>
        <w:jc w:val="both"/>
      </w:pPr>
      <w:r>
        <w:t>Mrs. Mary Wilson, Chair, asked for any comments or requests from the Board membership concerning issues or subjects which they would like to discuss at a future</w:t>
      </w:r>
      <w:r>
        <w:rPr>
          <w:spacing w:val="-5"/>
        </w:rPr>
        <w:t xml:space="preserve"> </w:t>
      </w:r>
      <w:r>
        <w:t>Board</w:t>
      </w:r>
      <w:r>
        <w:rPr>
          <w:spacing w:val="-6"/>
        </w:rPr>
        <w:t xml:space="preserve"> </w:t>
      </w:r>
      <w:r>
        <w:t>meeting</w:t>
      </w:r>
      <w:r>
        <w:rPr>
          <w:spacing w:val="-8"/>
        </w:rPr>
        <w:t xml:space="preserve"> </w:t>
      </w:r>
      <w:r>
        <w:t>or</w:t>
      </w:r>
      <w:r>
        <w:rPr>
          <w:spacing w:val="-5"/>
        </w:rPr>
        <w:t xml:space="preserve"> </w:t>
      </w:r>
      <w:r>
        <w:t>about</w:t>
      </w:r>
      <w:r>
        <w:rPr>
          <w:spacing w:val="-5"/>
        </w:rPr>
        <w:t xml:space="preserve"> </w:t>
      </w:r>
      <w:r>
        <w:t>which</w:t>
      </w:r>
      <w:r>
        <w:rPr>
          <w:spacing w:val="-3"/>
        </w:rPr>
        <w:t xml:space="preserve"> </w:t>
      </w:r>
      <w:r>
        <w:t>they</w:t>
      </w:r>
      <w:r>
        <w:rPr>
          <w:spacing w:val="-9"/>
        </w:rPr>
        <w:t xml:space="preserve"> </w:t>
      </w:r>
      <w:r>
        <w:t>would</w:t>
      </w:r>
      <w:r>
        <w:rPr>
          <w:spacing w:val="-6"/>
        </w:rPr>
        <w:t xml:space="preserve"> </w:t>
      </w:r>
      <w:r>
        <w:t>like</w:t>
      </w:r>
      <w:r>
        <w:rPr>
          <w:spacing w:val="-4"/>
        </w:rPr>
        <w:t xml:space="preserve"> </w:t>
      </w:r>
      <w:r>
        <w:t>further</w:t>
      </w:r>
      <w:r>
        <w:rPr>
          <w:spacing w:val="-6"/>
        </w:rPr>
        <w:t xml:space="preserve"> </w:t>
      </w:r>
      <w:r>
        <w:t>information</w:t>
      </w:r>
      <w:r>
        <w:rPr>
          <w:spacing w:val="-2"/>
        </w:rPr>
        <w:t xml:space="preserve"> </w:t>
      </w:r>
      <w:r>
        <w:t>from</w:t>
      </w:r>
      <w:r>
        <w:rPr>
          <w:spacing w:val="-3"/>
        </w:rPr>
        <w:t xml:space="preserve"> </w:t>
      </w:r>
      <w:r>
        <w:t>the administration and re</w:t>
      </w:r>
      <w:r>
        <w:t>minded everyone that the Texas Open Meeting Act requires that the public be given advance notice of the subjects the Board will consider in an open meeting or a closed executive</w:t>
      </w:r>
      <w:r>
        <w:rPr>
          <w:spacing w:val="-16"/>
        </w:rPr>
        <w:t xml:space="preserve"> </w:t>
      </w:r>
      <w:r>
        <w:t>session.</w:t>
      </w:r>
    </w:p>
    <w:p w14:paraId="095D0C9A" w14:textId="77777777" w:rsidR="0056411C" w:rsidRDefault="0056411C">
      <w:pPr>
        <w:pStyle w:val="BodyText"/>
        <w:spacing w:before="11"/>
        <w:rPr>
          <w:sz w:val="22"/>
        </w:rPr>
      </w:pPr>
    </w:p>
    <w:p w14:paraId="51B91EC6" w14:textId="77777777" w:rsidR="0056411C" w:rsidRDefault="005639B8">
      <w:pPr>
        <w:pStyle w:val="BodyText"/>
        <w:ind w:left="793"/>
      </w:pPr>
      <w:r>
        <w:t xml:space="preserve">*Regent Dr. Ann Scanlon </w:t>
      </w:r>
      <w:proofErr w:type="spellStart"/>
      <w:r>
        <w:t>McGinity</w:t>
      </w:r>
      <w:proofErr w:type="spellEnd"/>
      <w:r>
        <w:t xml:space="preserve"> requested an update on the Campus Expansion project Master Plan.</w:t>
      </w:r>
    </w:p>
    <w:p w14:paraId="45DE7FED" w14:textId="77777777" w:rsidR="0056411C" w:rsidRDefault="0056411C">
      <w:pPr>
        <w:pStyle w:val="BodyText"/>
        <w:spacing w:before="1"/>
        <w:rPr>
          <w:sz w:val="20"/>
        </w:rPr>
      </w:pPr>
    </w:p>
    <w:p w14:paraId="03DE7374" w14:textId="77777777" w:rsidR="0056411C" w:rsidRDefault="005639B8">
      <w:pPr>
        <w:pStyle w:val="ListParagraph"/>
        <w:numPr>
          <w:ilvl w:val="0"/>
          <w:numId w:val="1"/>
        </w:numPr>
        <w:tabs>
          <w:tab w:val="left" w:pos="792"/>
          <w:tab w:val="left" w:pos="793"/>
        </w:tabs>
        <w:rPr>
          <w:b/>
          <w:sz w:val="23"/>
        </w:rPr>
      </w:pPr>
      <w:r>
        <w:rPr>
          <w:b/>
          <w:sz w:val="23"/>
        </w:rPr>
        <w:t>Adjourn</w:t>
      </w:r>
    </w:p>
    <w:p w14:paraId="07FFE024" w14:textId="77777777" w:rsidR="0056411C" w:rsidRDefault="0056411C">
      <w:pPr>
        <w:pStyle w:val="BodyText"/>
        <w:spacing w:before="2"/>
        <w:rPr>
          <w:b/>
        </w:rPr>
      </w:pPr>
    </w:p>
    <w:p w14:paraId="7E4684FD" w14:textId="77777777" w:rsidR="0056411C" w:rsidRDefault="005639B8">
      <w:pPr>
        <w:pStyle w:val="BodyText"/>
        <w:spacing w:line="237" w:lineRule="auto"/>
        <w:ind w:left="793" w:right="150"/>
        <w:rPr>
          <w:b/>
        </w:rPr>
      </w:pPr>
      <w:r>
        <w:t>With</w:t>
      </w:r>
      <w:r>
        <w:rPr>
          <w:spacing w:val="-23"/>
        </w:rPr>
        <w:t xml:space="preserve"> </w:t>
      </w:r>
      <w:r>
        <w:t>no</w:t>
      </w:r>
      <w:r>
        <w:rPr>
          <w:spacing w:val="-23"/>
        </w:rPr>
        <w:t xml:space="preserve"> </w:t>
      </w:r>
      <w:r>
        <w:t>further</w:t>
      </w:r>
      <w:r>
        <w:rPr>
          <w:spacing w:val="-18"/>
        </w:rPr>
        <w:t xml:space="preserve"> </w:t>
      </w:r>
      <w:r>
        <w:t>business</w:t>
      </w:r>
      <w:r>
        <w:rPr>
          <w:spacing w:val="-18"/>
        </w:rPr>
        <w:t xml:space="preserve"> </w:t>
      </w:r>
      <w:r>
        <w:t>coming</w:t>
      </w:r>
      <w:r>
        <w:rPr>
          <w:spacing w:val="-19"/>
        </w:rPr>
        <w:t xml:space="preserve"> </w:t>
      </w:r>
      <w:r>
        <w:t>before</w:t>
      </w:r>
      <w:r>
        <w:rPr>
          <w:spacing w:val="-18"/>
        </w:rPr>
        <w:t xml:space="preserve"> </w:t>
      </w:r>
      <w:r>
        <w:t>the</w:t>
      </w:r>
      <w:r>
        <w:rPr>
          <w:spacing w:val="-14"/>
        </w:rPr>
        <w:t xml:space="preserve"> </w:t>
      </w:r>
      <w:r>
        <w:t>Board,</w:t>
      </w:r>
      <w:r>
        <w:rPr>
          <w:spacing w:val="-21"/>
        </w:rPr>
        <w:t xml:space="preserve"> </w:t>
      </w:r>
      <w:r>
        <w:t>the</w:t>
      </w:r>
      <w:r>
        <w:rPr>
          <w:spacing w:val="-18"/>
        </w:rPr>
        <w:t xml:space="preserve"> </w:t>
      </w:r>
      <w:r>
        <w:t>Chair</w:t>
      </w:r>
      <w:r>
        <w:rPr>
          <w:spacing w:val="-17"/>
        </w:rPr>
        <w:t xml:space="preserve"> </w:t>
      </w:r>
      <w:r>
        <w:t>adjourned</w:t>
      </w:r>
      <w:r>
        <w:rPr>
          <w:spacing w:val="-17"/>
        </w:rPr>
        <w:t xml:space="preserve"> </w:t>
      </w:r>
      <w:r>
        <w:t>the</w:t>
      </w:r>
      <w:r>
        <w:rPr>
          <w:spacing w:val="-24"/>
        </w:rPr>
        <w:t xml:space="preserve"> </w:t>
      </w:r>
      <w:r>
        <w:t>meeting in its entirety at.</w:t>
      </w:r>
      <w:r>
        <w:rPr>
          <w:spacing w:val="-9"/>
        </w:rPr>
        <w:t xml:space="preserve"> </w:t>
      </w:r>
      <w:r>
        <w:t>3</w:t>
      </w:r>
      <w:r>
        <w:rPr>
          <w:b/>
        </w:rPr>
        <w:t>:39p.m.</w:t>
      </w:r>
    </w:p>
    <w:sectPr w:rsidR="0056411C">
      <w:pgSz w:w="12240" w:h="15840"/>
      <w:pgMar w:top="1000" w:right="940" w:bottom="940" w:left="10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1A3CD" w14:textId="77777777" w:rsidR="005639B8" w:rsidRDefault="005639B8">
      <w:r>
        <w:separator/>
      </w:r>
    </w:p>
  </w:endnote>
  <w:endnote w:type="continuationSeparator" w:id="0">
    <w:p w14:paraId="5B53765D" w14:textId="77777777" w:rsidR="005639B8" w:rsidRDefault="0056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D916" w14:textId="77777777" w:rsidR="0056411C" w:rsidRDefault="006F7F71">
    <w:pPr>
      <w:pStyle w:val="BodyText"/>
      <w:spacing w:line="14" w:lineRule="auto"/>
      <w:rPr>
        <w:sz w:val="20"/>
      </w:rPr>
    </w:pPr>
    <w:bookmarkStart w:id="0" w:name="_GoBack"/>
    <w:r>
      <w:rPr>
        <w:noProof/>
      </w:rPr>
      <mc:AlternateContent>
        <mc:Choice Requires="wps">
          <w:drawing>
            <wp:inline distT="0" distB="0" distL="0" distR="0" wp14:anchorId="14B4E213" wp14:editId="1CDF5FE6">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01E1B" w14:textId="77777777" w:rsidR="0056411C" w:rsidRDefault="005639B8">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14B4E213"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2D201E1B" w14:textId="77777777" w:rsidR="0056411C" w:rsidRDefault="005639B8">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7DCCB" w14:textId="77777777" w:rsidR="005639B8" w:rsidRDefault="005639B8">
      <w:r>
        <w:separator/>
      </w:r>
    </w:p>
  </w:footnote>
  <w:footnote w:type="continuationSeparator" w:id="0">
    <w:p w14:paraId="2EC033B4" w14:textId="77777777" w:rsidR="005639B8" w:rsidRDefault="00563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0CE3"/>
    <w:multiLevelType w:val="hybridMultilevel"/>
    <w:tmpl w:val="0AEE9D28"/>
    <w:lvl w:ilvl="0" w:tplc="8C9CB000">
      <w:start w:val="1"/>
      <w:numFmt w:val="upperRoman"/>
      <w:lvlText w:val="%1."/>
      <w:lvlJc w:val="left"/>
      <w:pPr>
        <w:ind w:left="873" w:hanging="648"/>
        <w:jc w:val="right"/>
      </w:pPr>
      <w:rPr>
        <w:rFonts w:ascii="Lucida Bright" w:eastAsia="Lucida Bright" w:hAnsi="Lucida Bright" w:cs="Lucida Bright" w:hint="default"/>
        <w:spacing w:val="-5"/>
        <w:w w:val="100"/>
        <w:sz w:val="23"/>
        <w:szCs w:val="23"/>
        <w:lang w:val="en-US" w:eastAsia="en-US" w:bidi="en-US"/>
      </w:rPr>
    </w:lvl>
    <w:lvl w:ilvl="1" w:tplc="74A44B54">
      <w:numFmt w:val="bullet"/>
      <w:lvlText w:val=""/>
      <w:lvlJc w:val="left"/>
      <w:pPr>
        <w:ind w:left="1513" w:hanging="360"/>
      </w:pPr>
      <w:rPr>
        <w:rFonts w:ascii="Symbol" w:eastAsia="Symbol" w:hAnsi="Symbol" w:cs="Symbol" w:hint="default"/>
        <w:w w:val="100"/>
        <w:sz w:val="23"/>
        <w:szCs w:val="23"/>
        <w:lang w:val="en-US" w:eastAsia="en-US" w:bidi="en-US"/>
      </w:rPr>
    </w:lvl>
    <w:lvl w:ilvl="2" w:tplc="4156E818">
      <w:numFmt w:val="bullet"/>
      <w:lvlText w:val="•"/>
      <w:lvlJc w:val="left"/>
      <w:pPr>
        <w:ind w:left="2486" w:hanging="360"/>
      </w:pPr>
      <w:rPr>
        <w:rFonts w:hint="default"/>
        <w:lang w:val="en-US" w:eastAsia="en-US" w:bidi="en-US"/>
      </w:rPr>
    </w:lvl>
    <w:lvl w:ilvl="3" w:tplc="5DC6C810">
      <w:numFmt w:val="bullet"/>
      <w:lvlText w:val="•"/>
      <w:lvlJc w:val="left"/>
      <w:pPr>
        <w:ind w:left="3453" w:hanging="360"/>
      </w:pPr>
      <w:rPr>
        <w:rFonts w:hint="default"/>
        <w:lang w:val="en-US" w:eastAsia="en-US" w:bidi="en-US"/>
      </w:rPr>
    </w:lvl>
    <w:lvl w:ilvl="4" w:tplc="BE5670AE">
      <w:numFmt w:val="bullet"/>
      <w:lvlText w:val="•"/>
      <w:lvlJc w:val="left"/>
      <w:pPr>
        <w:ind w:left="4420" w:hanging="360"/>
      </w:pPr>
      <w:rPr>
        <w:rFonts w:hint="default"/>
        <w:lang w:val="en-US" w:eastAsia="en-US" w:bidi="en-US"/>
      </w:rPr>
    </w:lvl>
    <w:lvl w:ilvl="5" w:tplc="4ABEECB2">
      <w:numFmt w:val="bullet"/>
      <w:lvlText w:val="•"/>
      <w:lvlJc w:val="left"/>
      <w:pPr>
        <w:ind w:left="5386" w:hanging="360"/>
      </w:pPr>
      <w:rPr>
        <w:rFonts w:hint="default"/>
        <w:lang w:val="en-US" w:eastAsia="en-US" w:bidi="en-US"/>
      </w:rPr>
    </w:lvl>
    <w:lvl w:ilvl="6" w:tplc="2EE43BB8">
      <w:numFmt w:val="bullet"/>
      <w:lvlText w:val="•"/>
      <w:lvlJc w:val="left"/>
      <w:pPr>
        <w:ind w:left="6353" w:hanging="360"/>
      </w:pPr>
      <w:rPr>
        <w:rFonts w:hint="default"/>
        <w:lang w:val="en-US" w:eastAsia="en-US" w:bidi="en-US"/>
      </w:rPr>
    </w:lvl>
    <w:lvl w:ilvl="7" w:tplc="716CA0F8">
      <w:numFmt w:val="bullet"/>
      <w:lvlText w:val="•"/>
      <w:lvlJc w:val="left"/>
      <w:pPr>
        <w:ind w:left="7320" w:hanging="360"/>
      </w:pPr>
      <w:rPr>
        <w:rFonts w:hint="default"/>
        <w:lang w:val="en-US" w:eastAsia="en-US" w:bidi="en-US"/>
      </w:rPr>
    </w:lvl>
    <w:lvl w:ilvl="8" w:tplc="D012CD04">
      <w:numFmt w:val="bullet"/>
      <w:lvlText w:val="•"/>
      <w:lvlJc w:val="left"/>
      <w:pPr>
        <w:ind w:left="8286" w:hanging="360"/>
      </w:pPr>
      <w:rPr>
        <w:rFonts w:hint="default"/>
        <w:lang w:val="en-US" w:eastAsia="en-US" w:bidi="en-US"/>
      </w:rPr>
    </w:lvl>
  </w:abstractNum>
  <w:abstractNum w:abstractNumId="1" w15:restartNumberingAfterBreak="0">
    <w:nsid w:val="189D68E2"/>
    <w:multiLevelType w:val="hybridMultilevel"/>
    <w:tmpl w:val="D96A70A2"/>
    <w:lvl w:ilvl="0" w:tplc="7EDAF252">
      <w:start w:val="5"/>
      <w:numFmt w:val="upperRoman"/>
      <w:lvlText w:val="%1."/>
      <w:lvlJc w:val="left"/>
      <w:pPr>
        <w:ind w:left="793" w:hanging="648"/>
        <w:jc w:val="left"/>
      </w:pPr>
      <w:rPr>
        <w:rFonts w:ascii="Lucida Bright" w:eastAsia="Lucida Bright" w:hAnsi="Lucida Bright" w:cs="Lucida Bright" w:hint="default"/>
        <w:spacing w:val="-6"/>
        <w:w w:val="100"/>
        <w:sz w:val="23"/>
        <w:szCs w:val="23"/>
        <w:lang w:val="en-US" w:eastAsia="en-US" w:bidi="en-US"/>
      </w:rPr>
    </w:lvl>
    <w:lvl w:ilvl="1" w:tplc="CEDC62A6">
      <w:numFmt w:val="bullet"/>
      <w:lvlText w:val="•"/>
      <w:lvlJc w:val="left"/>
      <w:pPr>
        <w:ind w:left="1742" w:hanging="648"/>
      </w:pPr>
      <w:rPr>
        <w:rFonts w:hint="default"/>
        <w:lang w:val="en-US" w:eastAsia="en-US" w:bidi="en-US"/>
      </w:rPr>
    </w:lvl>
    <w:lvl w:ilvl="2" w:tplc="D4882534">
      <w:numFmt w:val="bullet"/>
      <w:lvlText w:val="•"/>
      <w:lvlJc w:val="left"/>
      <w:pPr>
        <w:ind w:left="2684" w:hanging="648"/>
      </w:pPr>
      <w:rPr>
        <w:rFonts w:hint="default"/>
        <w:lang w:val="en-US" w:eastAsia="en-US" w:bidi="en-US"/>
      </w:rPr>
    </w:lvl>
    <w:lvl w:ilvl="3" w:tplc="8FC050BC">
      <w:numFmt w:val="bullet"/>
      <w:lvlText w:val="•"/>
      <w:lvlJc w:val="left"/>
      <w:pPr>
        <w:ind w:left="3626" w:hanging="648"/>
      </w:pPr>
      <w:rPr>
        <w:rFonts w:hint="default"/>
        <w:lang w:val="en-US" w:eastAsia="en-US" w:bidi="en-US"/>
      </w:rPr>
    </w:lvl>
    <w:lvl w:ilvl="4" w:tplc="A99C521E">
      <w:numFmt w:val="bullet"/>
      <w:lvlText w:val="•"/>
      <w:lvlJc w:val="left"/>
      <w:pPr>
        <w:ind w:left="4568" w:hanging="648"/>
      </w:pPr>
      <w:rPr>
        <w:rFonts w:hint="default"/>
        <w:lang w:val="en-US" w:eastAsia="en-US" w:bidi="en-US"/>
      </w:rPr>
    </w:lvl>
    <w:lvl w:ilvl="5" w:tplc="A07E6A70">
      <w:numFmt w:val="bullet"/>
      <w:lvlText w:val="•"/>
      <w:lvlJc w:val="left"/>
      <w:pPr>
        <w:ind w:left="5510" w:hanging="648"/>
      </w:pPr>
      <w:rPr>
        <w:rFonts w:hint="default"/>
        <w:lang w:val="en-US" w:eastAsia="en-US" w:bidi="en-US"/>
      </w:rPr>
    </w:lvl>
    <w:lvl w:ilvl="6" w:tplc="E154DA1E">
      <w:numFmt w:val="bullet"/>
      <w:lvlText w:val="•"/>
      <w:lvlJc w:val="left"/>
      <w:pPr>
        <w:ind w:left="6452" w:hanging="648"/>
      </w:pPr>
      <w:rPr>
        <w:rFonts w:hint="default"/>
        <w:lang w:val="en-US" w:eastAsia="en-US" w:bidi="en-US"/>
      </w:rPr>
    </w:lvl>
    <w:lvl w:ilvl="7" w:tplc="5E1E3D06">
      <w:numFmt w:val="bullet"/>
      <w:lvlText w:val="•"/>
      <w:lvlJc w:val="left"/>
      <w:pPr>
        <w:ind w:left="7394" w:hanging="648"/>
      </w:pPr>
      <w:rPr>
        <w:rFonts w:hint="default"/>
        <w:lang w:val="en-US" w:eastAsia="en-US" w:bidi="en-US"/>
      </w:rPr>
    </w:lvl>
    <w:lvl w:ilvl="8" w:tplc="77B623C8">
      <w:numFmt w:val="bullet"/>
      <w:lvlText w:val="•"/>
      <w:lvlJc w:val="left"/>
      <w:pPr>
        <w:ind w:left="8336" w:hanging="64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1C"/>
    <w:rsid w:val="005639B8"/>
    <w:rsid w:val="0056411C"/>
    <w:rsid w:val="006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50B1D"/>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51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2019-06-19T19:28:00Z</dcterms:created>
  <dcterms:modified xsi:type="dcterms:W3CDTF">2019-06-19T19:28:00Z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Creator">
    <vt:lpwstr>Microsoft Word</vt:lpwstr>
  </property>
  <property fmtid="{D5CDD505-2E9C-101B-9397-08002B2CF9AE}" pid="4" name="LastSaved">
    <vt:filetime>2019-05-30T00:00:00Z</vt:filetime>
  </property>
</Properties>
</file>