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2C3A4" w14:textId="77777777" w:rsidR="006B1501" w:rsidRDefault="00346E1E">
      <w:pPr>
        <w:pStyle w:val="Heading1"/>
        <w:spacing w:before="76"/>
        <w:ind w:left="3044" w:right="3043"/>
        <w:jc w:val="center"/>
        <w:rPr>
          <w:u w:val="none"/>
        </w:rPr>
      </w:pPr>
      <w:r>
        <w:rPr>
          <w:u w:val="none"/>
        </w:rPr>
        <w:t>TEXAS WOMAN’S UNIVERSITY BOARD OF REGENTS</w:t>
      </w:r>
    </w:p>
    <w:p w14:paraId="1CA85654" w14:textId="77777777" w:rsidR="006B1501" w:rsidRDefault="006B1501">
      <w:pPr>
        <w:pStyle w:val="BodyText"/>
        <w:spacing w:before="1"/>
        <w:rPr>
          <w:b/>
          <w:sz w:val="25"/>
        </w:rPr>
      </w:pPr>
    </w:p>
    <w:p w14:paraId="01048FA3" w14:textId="77777777" w:rsidR="006B1501" w:rsidRDefault="00346E1E">
      <w:pPr>
        <w:ind w:left="3043" w:right="3043"/>
        <w:jc w:val="center"/>
        <w:rPr>
          <w:b/>
          <w:sz w:val="24"/>
        </w:rPr>
      </w:pPr>
      <w:r>
        <w:rPr>
          <w:b/>
          <w:sz w:val="24"/>
        </w:rPr>
        <w:t>SPECIAL BOARD MEETING</w:t>
      </w:r>
    </w:p>
    <w:p w14:paraId="27071FC2" w14:textId="77777777" w:rsidR="006B1501" w:rsidRDefault="006B1501">
      <w:pPr>
        <w:pStyle w:val="BodyText"/>
        <w:spacing w:before="7"/>
        <w:rPr>
          <w:b/>
          <w:sz w:val="23"/>
        </w:rPr>
      </w:pPr>
    </w:p>
    <w:p w14:paraId="575A0A27" w14:textId="77777777" w:rsidR="006B1501" w:rsidRDefault="00346E1E">
      <w:pPr>
        <w:pStyle w:val="BodyText"/>
        <w:ind w:left="2605" w:right="1938" w:firstLine="768"/>
      </w:pPr>
      <w:r>
        <w:t>Board of Regents' Conference Room Administration Conference Tower (ACT), 16th Floor</w:t>
      </w:r>
    </w:p>
    <w:p w14:paraId="344453BF" w14:textId="77777777" w:rsidR="006B1501" w:rsidRDefault="00346E1E">
      <w:pPr>
        <w:pStyle w:val="BodyText"/>
        <w:spacing w:line="274" w:lineRule="exact"/>
        <w:ind w:left="3044" w:right="3042"/>
        <w:jc w:val="center"/>
      </w:pPr>
      <w:r>
        <w:t>304 Administration Drive, Denton, Texas</w:t>
      </w:r>
    </w:p>
    <w:p w14:paraId="3C4D92D0" w14:textId="77777777" w:rsidR="006B1501" w:rsidRDefault="006B1501">
      <w:pPr>
        <w:pStyle w:val="BodyText"/>
      </w:pPr>
    </w:p>
    <w:p w14:paraId="070619E5" w14:textId="77777777" w:rsidR="006B1501" w:rsidRDefault="00346E1E">
      <w:pPr>
        <w:pStyle w:val="BodyText"/>
        <w:ind w:left="3044" w:right="3043"/>
        <w:jc w:val="center"/>
      </w:pPr>
      <w:r>
        <w:t>Wednesday, December 14, 2017 at 2:00pm</w:t>
      </w:r>
    </w:p>
    <w:p w14:paraId="101C21FD" w14:textId="77777777" w:rsidR="006B1501" w:rsidRDefault="00346E1E">
      <w:pPr>
        <w:pStyle w:val="Heading1"/>
        <w:spacing w:before="7"/>
        <w:ind w:left="3042" w:right="3043"/>
        <w:jc w:val="center"/>
        <w:rPr>
          <w:u w:val="none"/>
        </w:rPr>
      </w:pPr>
      <w:r>
        <w:rPr>
          <w:u w:val="thick"/>
        </w:rPr>
        <w:t>Via Conference Call</w:t>
      </w:r>
    </w:p>
    <w:p w14:paraId="22509871" w14:textId="77777777" w:rsidR="006B1501" w:rsidRDefault="006B1501">
      <w:pPr>
        <w:pStyle w:val="BodyText"/>
        <w:rPr>
          <w:b/>
          <w:sz w:val="20"/>
        </w:rPr>
      </w:pPr>
    </w:p>
    <w:p w14:paraId="08F4DD01" w14:textId="77777777" w:rsidR="006B1501" w:rsidRDefault="006B1501">
      <w:pPr>
        <w:pStyle w:val="BodyText"/>
        <w:spacing w:before="3"/>
        <w:rPr>
          <w:b/>
          <w:sz w:val="29"/>
        </w:rPr>
      </w:pPr>
    </w:p>
    <w:p w14:paraId="34CF1A73" w14:textId="77777777" w:rsidR="006B1501" w:rsidRDefault="00346E1E">
      <w:pPr>
        <w:spacing w:before="90"/>
        <w:ind w:left="212"/>
        <w:rPr>
          <w:b/>
          <w:sz w:val="24"/>
        </w:rPr>
      </w:pPr>
      <w:r>
        <w:rPr>
          <w:b/>
          <w:sz w:val="24"/>
        </w:rPr>
        <w:t>Roll Call:</w:t>
      </w:r>
    </w:p>
    <w:p w14:paraId="08367244" w14:textId="77777777" w:rsidR="006B1501" w:rsidRDefault="006B1501">
      <w:pPr>
        <w:pStyle w:val="BodyText"/>
        <w:spacing w:before="9"/>
        <w:rPr>
          <w:b/>
          <w:sz w:val="32"/>
        </w:rPr>
      </w:pPr>
    </w:p>
    <w:p w14:paraId="2BCA4EEE" w14:textId="77777777" w:rsidR="006B1501" w:rsidRDefault="00346E1E">
      <w:pPr>
        <w:ind w:left="212"/>
        <w:rPr>
          <w:b/>
          <w:sz w:val="24"/>
        </w:rPr>
      </w:pPr>
      <w:r>
        <w:rPr>
          <w:b/>
          <w:sz w:val="24"/>
        </w:rPr>
        <w:t>Regents Present:</w:t>
      </w:r>
    </w:p>
    <w:p w14:paraId="0B42CB18" w14:textId="77777777" w:rsidR="006B1501" w:rsidRDefault="006B1501">
      <w:pPr>
        <w:pStyle w:val="BodyText"/>
        <w:rPr>
          <w:b/>
        </w:rPr>
      </w:pPr>
    </w:p>
    <w:p w14:paraId="1C7607E6" w14:textId="77777777" w:rsidR="006B1501" w:rsidRDefault="00346E1E">
      <w:pPr>
        <w:pStyle w:val="BodyText"/>
        <w:ind w:left="212" w:right="423"/>
      </w:pPr>
      <w:r>
        <w:t xml:space="preserve">Dr. Nolan Perez, Chair and Presiding Officer; Dr. Melissa </w:t>
      </w:r>
      <w:proofErr w:type="spellStart"/>
      <w:r>
        <w:t>Tonn</w:t>
      </w:r>
      <w:proofErr w:type="spellEnd"/>
      <w:r>
        <w:t xml:space="preserve">, Vice Chair and Assistant Presiding Officer; Mrs. Nancy </w:t>
      </w:r>
      <w:proofErr w:type="spellStart"/>
      <w:r>
        <w:t>Paup</w:t>
      </w:r>
      <w:proofErr w:type="spellEnd"/>
      <w:r>
        <w:t>, Regent; Mr. George Schrader; Regent; Mrs. Mary Wilson, Regent</w:t>
      </w:r>
    </w:p>
    <w:p w14:paraId="7719D486" w14:textId="77777777" w:rsidR="006B1501" w:rsidRDefault="006B1501">
      <w:pPr>
        <w:pStyle w:val="BodyText"/>
        <w:spacing w:before="6"/>
        <w:rPr>
          <w:sz w:val="25"/>
        </w:rPr>
      </w:pPr>
    </w:p>
    <w:p w14:paraId="34FB0DF2" w14:textId="77777777" w:rsidR="006B1501" w:rsidRDefault="00346E1E">
      <w:pPr>
        <w:pStyle w:val="Heading1"/>
        <w:rPr>
          <w:u w:val="none"/>
        </w:rPr>
      </w:pPr>
      <w:r>
        <w:rPr>
          <w:u w:val="none"/>
        </w:rPr>
        <w:t>Administrators:</w:t>
      </w:r>
    </w:p>
    <w:p w14:paraId="1E52BABB" w14:textId="77777777" w:rsidR="006B1501" w:rsidRDefault="006B1501">
      <w:pPr>
        <w:pStyle w:val="BodyText"/>
        <w:spacing w:before="8"/>
        <w:rPr>
          <w:b/>
        </w:rPr>
      </w:pPr>
    </w:p>
    <w:p w14:paraId="66D26C27" w14:textId="77777777" w:rsidR="006B1501" w:rsidRDefault="00346E1E">
      <w:pPr>
        <w:pStyle w:val="BodyText"/>
        <w:spacing w:line="275" w:lineRule="exact"/>
        <w:ind w:left="212"/>
      </w:pPr>
      <w:r>
        <w:t xml:space="preserve">Dr. Carine </w:t>
      </w:r>
      <w:proofErr w:type="spellStart"/>
      <w:r>
        <w:t>Feyten</w:t>
      </w:r>
      <w:proofErr w:type="spellEnd"/>
      <w:r>
        <w:t>, Chancellor and President; Ms. Destinee Waiters, General Counsel, Ms.</w:t>
      </w:r>
    </w:p>
    <w:p w14:paraId="318BF44D" w14:textId="77777777" w:rsidR="006B1501" w:rsidRDefault="00346E1E">
      <w:pPr>
        <w:pStyle w:val="BodyText"/>
        <w:ind w:left="212" w:right="1623"/>
      </w:pPr>
      <w:r>
        <w:t>B.J Crain, Interim Vice President for Finance and Administration; Dr. Monica Mendez- Grant, Vice President for Student Life</w:t>
      </w:r>
    </w:p>
    <w:p w14:paraId="61280989" w14:textId="77777777" w:rsidR="006B1501" w:rsidRDefault="006B1501">
      <w:pPr>
        <w:pStyle w:val="BodyText"/>
        <w:spacing w:before="3"/>
        <w:rPr>
          <w:sz w:val="25"/>
        </w:rPr>
      </w:pPr>
    </w:p>
    <w:p w14:paraId="5802A542" w14:textId="77777777" w:rsidR="006B1501" w:rsidRDefault="00346E1E">
      <w:pPr>
        <w:pStyle w:val="Heading1"/>
        <w:rPr>
          <w:u w:val="none"/>
        </w:rPr>
      </w:pPr>
      <w:r>
        <w:rPr>
          <w:u w:val="none"/>
        </w:rPr>
        <w:t>Guests/Special Presenters:</w:t>
      </w:r>
    </w:p>
    <w:p w14:paraId="788AC2AB" w14:textId="77777777" w:rsidR="006B1501" w:rsidRDefault="006B1501">
      <w:pPr>
        <w:pStyle w:val="BodyText"/>
        <w:spacing w:before="7"/>
        <w:rPr>
          <w:b/>
          <w:sz w:val="23"/>
        </w:rPr>
      </w:pPr>
    </w:p>
    <w:p w14:paraId="7E5B1753" w14:textId="77777777" w:rsidR="006B1501" w:rsidRDefault="00346E1E">
      <w:pPr>
        <w:pStyle w:val="BodyText"/>
        <w:ind w:left="212" w:right="1429"/>
      </w:pPr>
      <w:r>
        <w:t xml:space="preserve">Jeff </w:t>
      </w:r>
      <w:proofErr w:type="spellStart"/>
      <w:r>
        <w:t>Leuschel</w:t>
      </w:r>
      <w:proofErr w:type="spellEnd"/>
      <w:r>
        <w:t xml:space="preserve">, </w:t>
      </w:r>
      <w:r>
        <w:t>Bond Counsel, McCall, Parkhurst, &amp; Horton L.L.P.; Matthew Boles, Managing Director, RBC Capital Markets, L.L.C.; Julie MacMillan, Vice President, RBC Capital Markets, L.L.C.</w:t>
      </w:r>
    </w:p>
    <w:p w14:paraId="079AB913" w14:textId="77777777" w:rsidR="006B1501" w:rsidRDefault="006B1501">
      <w:pPr>
        <w:pStyle w:val="BodyText"/>
        <w:spacing w:before="2"/>
        <w:rPr>
          <w:sz w:val="25"/>
        </w:rPr>
      </w:pPr>
    </w:p>
    <w:p w14:paraId="55BAD35C" w14:textId="77777777" w:rsidR="006B1501" w:rsidRDefault="00346E1E">
      <w:pPr>
        <w:ind w:left="212"/>
        <w:rPr>
          <w:b/>
          <w:i/>
          <w:sz w:val="24"/>
        </w:rPr>
      </w:pPr>
      <w:r>
        <w:rPr>
          <w:b/>
          <w:i/>
          <w:sz w:val="24"/>
          <w:u w:val="thick"/>
        </w:rPr>
        <w:t>Special Full Board Meeting:</w:t>
      </w:r>
    </w:p>
    <w:p w14:paraId="7B4B58DE" w14:textId="77777777" w:rsidR="006B1501" w:rsidRDefault="006B1501">
      <w:pPr>
        <w:pStyle w:val="BodyText"/>
        <w:spacing w:before="4"/>
        <w:rPr>
          <w:b/>
          <w:i/>
          <w:sz w:val="17"/>
        </w:rPr>
      </w:pPr>
    </w:p>
    <w:p w14:paraId="149D44CC" w14:textId="77777777" w:rsidR="006B1501" w:rsidRDefault="00346E1E">
      <w:pPr>
        <w:pStyle w:val="Heading1"/>
        <w:numPr>
          <w:ilvl w:val="0"/>
          <w:numId w:val="1"/>
        </w:numPr>
        <w:tabs>
          <w:tab w:val="left" w:pos="932"/>
          <w:tab w:val="left" w:pos="933"/>
        </w:tabs>
        <w:spacing w:before="90"/>
        <w:jc w:val="left"/>
        <w:rPr>
          <w:u w:val="none"/>
        </w:rPr>
      </w:pPr>
      <w:r>
        <w:rPr>
          <w:u w:val="none"/>
        </w:rPr>
        <w:t>Call Meeting to</w:t>
      </w:r>
      <w:r>
        <w:rPr>
          <w:spacing w:val="-10"/>
          <w:u w:val="none"/>
        </w:rPr>
        <w:t xml:space="preserve"> </w:t>
      </w:r>
      <w:r>
        <w:rPr>
          <w:u w:val="none"/>
        </w:rPr>
        <w:t>Order</w:t>
      </w:r>
    </w:p>
    <w:p w14:paraId="7064FB3B" w14:textId="77777777" w:rsidR="006B1501" w:rsidRDefault="006B1501">
      <w:pPr>
        <w:pStyle w:val="BodyText"/>
        <w:spacing w:before="7"/>
        <w:rPr>
          <w:b/>
          <w:sz w:val="23"/>
        </w:rPr>
      </w:pPr>
    </w:p>
    <w:p w14:paraId="6D06FE51" w14:textId="77777777" w:rsidR="006B1501" w:rsidRDefault="00346E1E">
      <w:pPr>
        <w:pStyle w:val="BodyText"/>
        <w:ind w:left="933" w:right="1007"/>
        <w:jc w:val="both"/>
      </w:pPr>
      <w:r>
        <w:t>Regent Chair Perez called the</w:t>
      </w:r>
      <w:r>
        <w:t xml:space="preserve"> special-called meeting of the Texas Woman's</w:t>
      </w:r>
      <w:r>
        <w:rPr>
          <w:spacing w:val="-33"/>
        </w:rPr>
        <w:t xml:space="preserve"> </w:t>
      </w:r>
      <w:r>
        <w:t xml:space="preserve">University Board of Regents via conference call to order at </w:t>
      </w:r>
      <w:r>
        <w:rPr>
          <w:u w:val="single"/>
        </w:rPr>
        <w:t>2:03 p.m</w:t>
      </w:r>
      <w:r>
        <w:t xml:space="preserve">. Present were Regents Perez (Chair), </w:t>
      </w:r>
      <w:proofErr w:type="spellStart"/>
      <w:r>
        <w:t>Tonn</w:t>
      </w:r>
      <w:proofErr w:type="spellEnd"/>
      <w:r>
        <w:t xml:space="preserve"> (Vice Chair), Wilson, </w:t>
      </w:r>
      <w:proofErr w:type="spellStart"/>
      <w:r>
        <w:t>Paup</w:t>
      </w:r>
      <w:proofErr w:type="spellEnd"/>
      <w:r>
        <w:t>, and Schrader constituting a</w:t>
      </w:r>
      <w:r>
        <w:rPr>
          <w:spacing w:val="-9"/>
        </w:rPr>
        <w:t xml:space="preserve"> </w:t>
      </w:r>
      <w:r>
        <w:t>quorum.</w:t>
      </w:r>
    </w:p>
    <w:p w14:paraId="40575B3E" w14:textId="77777777" w:rsidR="006B1501" w:rsidRDefault="006B1501">
      <w:pPr>
        <w:pStyle w:val="BodyText"/>
        <w:spacing w:before="5"/>
        <w:rPr>
          <w:sz w:val="25"/>
        </w:rPr>
      </w:pPr>
    </w:p>
    <w:p w14:paraId="72543010" w14:textId="77777777" w:rsidR="006B1501" w:rsidRDefault="00346E1E">
      <w:pPr>
        <w:pStyle w:val="Heading1"/>
        <w:numPr>
          <w:ilvl w:val="0"/>
          <w:numId w:val="1"/>
        </w:numPr>
        <w:tabs>
          <w:tab w:val="left" w:pos="932"/>
          <w:tab w:val="left" w:pos="933"/>
        </w:tabs>
        <w:spacing w:line="273" w:lineRule="exact"/>
        <w:jc w:val="left"/>
        <w:rPr>
          <w:u w:val="none"/>
        </w:rPr>
      </w:pPr>
      <w:r>
        <w:rPr>
          <w:u w:val="none"/>
        </w:rPr>
        <w:t>Adjourn to Executive Closed</w:t>
      </w:r>
      <w:r>
        <w:rPr>
          <w:spacing w:val="-18"/>
          <w:u w:val="none"/>
        </w:rPr>
        <w:t xml:space="preserve"> </w:t>
      </w:r>
      <w:r>
        <w:rPr>
          <w:u w:val="none"/>
        </w:rPr>
        <w:t>Session</w:t>
      </w:r>
    </w:p>
    <w:p w14:paraId="22C4CE26" w14:textId="77777777" w:rsidR="006B1501" w:rsidRDefault="00346E1E">
      <w:pPr>
        <w:pStyle w:val="BodyText"/>
        <w:spacing w:line="273" w:lineRule="exact"/>
        <w:ind w:left="933"/>
      </w:pPr>
      <w:r>
        <w:t>There were no items for executive session.</w:t>
      </w:r>
    </w:p>
    <w:p w14:paraId="732556DA" w14:textId="77777777" w:rsidR="006B1501" w:rsidRDefault="006B1501">
      <w:pPr>
        <w:pStyle w:val="BodyText"/>
        <w:spacing w:before="2"/>
        <w:rPr>
          <w:sz w:val="31"/>
        </w:rPr>
      </w:pPr>
    </w:p>
    <w:p w14:paraId="7A81DB3C" w14:textId="77777777" w:rsidR="006B1501" w:rsidRDefault="00346E1E">
      <w:pPr>
        <w:pStyle w:val="Heading1"/>
        <w:numPr>
          <w:ilvl w:val="0"/>
          <w:numId w:val="1"/>
        </w:numPr>
        <w:tabs>
          <w:tab w:val="left" w:pos="852"/>
          <w:tab w:val="left" w:pos="853"/>
        </w:tabs>
        <w:spacing w:before="1"/>
        <w:ind w:left="853"/>
        <w:jc w:val="left"/>
        <w:rPr>
          <w:u w:val="none"/>
        </w:rPr>
      </w:pPr>
      <w:r>
        <w:rPr>
          <w:u w:val="none"/>
        </w:rPr>
        <w:t>Special Meeting</w:t>
      </w:r>
      <w:r>
        <w:rPr>
          <w:spacing w:val="-12"/>
          <w:u w:val="none"/>
        </w:rPr>
        <w:t xml:space="preserve"> </w:t>
      </w:r>
      <w:r>
        <w:rPr>
          <w:u w:val="none"/>
        </w:rPr>
        <w:t>Agenda</w:t>
      </w:r>
    </w:p>
    <w:p w14:paraId="62C47851" w14:textId="77777777" w:rsidR="006B1501" w:rsidRDefault="006B1501">
      <w:pPr>
        <w:pStyle w:val="BodyText"/>
        <w:spacing w:before="9"/>
        <w:rPr>
          <w:b/>
          <w:sz w:val="23"/>
        </w:rPr>
      </w:pPr>
    </w:p>
    <w:p w14:paraId="2648AE71" w14:textId="77777777" w:rsidR="006B1501" w:rsidRDefault="00346E1E">
      <w:pPr>
        <w:pStyle w:val="BodyText"/>
        <w:ind w:left="853" w:right="212"/>
        <w:jc w:val="both"/>
      </w:pPr>
      <w:r>
        <w:rPr>
          <w:b/>
          <w:i/>
          <w:u w:val="thick"/>
        </w:rPr>
        <w:t>Action Item 1</w:t>
      </w:r>
      <w:r>
        <w:rPr>
          <w:b/>
          <w:i/>
        </w:rPr>
        <w:t xml:space="preserve">: </w:t>
      </w:r>
      <w:r>
        <w:t>Delegate Approval of Contract Authority to the Chancellor/President for the necessary contractual agreements to formalize the residential housing and dining facilities proj</w:t>
      </w:r>
      <w:r>
        <w:t>ects through the Public Private Partnership (P3).</w:t>
      </w:r>
    </w:p>
    <w:p w14:paraId="4D58F7EC" w14:textId="77777777" w:rsidR="006B1501" w:rsidRDefault="006B1501">
      <w:pPr>
        <w:jc w:val="both"/>
        <w:sectPr w:rsidR="006B1501">
          <w:footerReference w:type="default" r:id="rId7"/>
          <w:type w:val="continuous"/>
          <w:pgSz w:w="12240" w:h="15840"/>
          <w:pgMar w:top="900" w:right="940" w:bottom="940" w:left="1020" w:header="720" w:footer="746" w:gutter="0"/>
          <w:pgNumType w:start="1"/>
          <w:cols w:space="720"/>
        </w:sectPr>
      </w:pPr>
    </w:p>
    <w:p w14:paraId="692BEE86" w14:textId="77777777" w:rsidR="006B1501" w:rsidRDefault="00346E1E">
      <w:pPr>
        <w:pStyle w:val="BodyText"/>
        <w:spacing w:before="73"/>
        <w:ind w:left="853" w:right="213"/>
        <w:jc w:val="both"/>
      </w:pPr>
      <w:r>
        <w:lastRenderedPageBreak/>
        <w:t>Ms.</w:t>
      </w:r>
      <w:r>
        <w:rPr>
          <w:spacing w:val="-10"/>
        </w:rPr>
        <w:t xml:space="preserve"> </w:t>
      </w:r>
      <w:r>
        <w:t>B.</w:t>
      </w:r>
      <w:r>
        <w:rPr>
          <w:spacing w:val="-10"/>
        </w:rPr>
        <w:t xml:space="preserve"> </w:t>
      </w:r>
      <w:r>
        <w:t>J.</w:t>
      </w:r>
      <w:r>
        <w:rPr>
          <w:spacing w:val="-9"/>
        </w:rPr>
        <w:t xml:space="preserve"> </w:t>
      </w:r>
      <w:r>
        <w:t>Crain,</w:t>
      </w:r>
      <w:r>
        <w:rPr>
          <w:spacing w:val="-10"/>
        </w:rPr>
        <w:t xml:space="preserve"> </w:t>
      </w:r>
      <w:r>
        <w:t>Interim</w:t>
      </w:r>
      <w:r>
        <w:rPr>
          <w:spacing w:val="-8"/>
        </w:rPr>
        <w:t xml:space="preserve"> </w:t>
      </w:r>
      <w:r>
        <w:t>Vice</w:t>
      </w:r>
      <w:r>
        <w:rPr>
          <w:spacing w:val="-9"/>
        </w:rPr>
        <w:t xml:space="preserve"> </w:t>
      </w:r>
      <w:r>
        <w:t>President</w:t>
      </w:r>
      <w:r>
        <w:rPr>
          <w:spacing w:val="-9"/>
        </w:rPr>
        <w:t xml:space="preserve"> </w:t>
      </w:r>
      <w:r>
        <w:t>for</w:t>
      </w:r>
      <w:r>
        <w:rPr>
          <w:spacing w:val="-6"/>
        </w:rPr>
        <w:t xml:space="preserve"> </w:t>
      </w:r>
      <w:r>
        <w:t>Finance</w:t>
      </w:r>
      <w:r>
        <w:rPr>
          <w:spacing w:val="-9"/>
        </w:rPr>
        <w:t xml:space="preserve"> </w:t>
      </w:r>
      <w:r>
        <w:t>and</w:t>
      </w:r>
      <w:r>
        <w:rPr>
          <w:spacing w:val="-10"/>
        </w:rPr>
        <w:t xml:space="preserve"> </w:t>
      </w:r>
      <w:r>
        <w:t>Administration,</w:t>
      </w:r>
      <w:r>
        <w:rPr>
          <w:spacing w:val="-9"/>
        </w:rPr>
        <w:t xml:space="preserve"> </w:t>
      </w:r>
      <w:r>
        <w:t>presented</w:t>
      </w:r>
      <w:r>
        <w:rPr>
          <w:spacing w:val="-10"/>
        </w:rPr>
        <w:t xml:space="preserve"> </w:t>
      </w:r>
      <w:r>
        <w:t>the</w:t>
      </w:r>
      <w:r>
        <w:rPr>
          <w:spacing w:val="-8"/>
        </w:rPr>
        <w:t xml:space="preserve"> </w:t>
      </w:r>
      <w:r>
        <w:t>request</w:t>
      </w:r>
      <w:r>
        <w:rPr>
          <w:spacing w:val="-9"/>
        </w:rPr>
        <w:t xml:space="preserve"> </w:t>
      </w:r>
      <w:r>
        <w:t>for the Board to delegate authority to the TWU Chancellor/President to negotiate and execute the following necessary agreements with the Owner of the Project to formalize the residential housing and dining facilities projects and to continue to move forwar</w:t>
      </w:r>
      <w:r>
        <w:t>d with a goal of opening in the Fall of</w:t>
      </w:r>
      <w:r>
        <w:rPr>
          <w:spacing w:val="-4"/>
        </w:rPr>
        <w:t xml:space="preserve"> </w:t>
      </w:r>
      <w:r>
        <w:t>2019.</w:t>
      </w:r>
    </w:p>
    <w:p w14:paraId="556A8A0F" w14:textId="77777777" w:rsidR="006B1501" w:rsidRDefault="006B1501">
      <w:pPr>
        <w:pStyle w:val="BodyText"/>
      </w:pPr>
    </w:p>
    <w:p w14:paraId="733F3331" w14:textId="77777777" w:rsidR="006B1501" w:rsidRDefault="00346E1E">
      <w:pPr>
        <w:pStyle w:val="ListParagraph"/>
        <w:numPr>
          <w:ilvl w:val="1"/>
          <w:numId w:val="1"/>
        </w:numPr>
        <w:tabs>
          <w:tab w:val="left" w:pos="1181"/>
        </w:tabs>
        <w:ind w:right="209"/>
        <w:jc w:val="both"/>
        <w:rPr>
          <w:sz w:val="24"/>
        </w:rPr>
      </w:pPr>
      <w:r>
        <w:rPr>
          <w:sz w:val="24"/>
        </w:rPr>
        <w:t>Ground Lease. The Ground Lease will be executed between TWU and the Owner which authorizes</w:t>
      </w:r>
      <w:r>
        <w:rPr>
          <w:spacing w:val="-8"/>
          <w:sz w:val="24"/>
        </w:rPr>
        <w:t xml:space="preserve"> </w:t>
      </w:r>
      <w:r>
        <w:rPr>
          <w:sz w:val="24"/>
        </w:rPr>
        <w:t>and</w:t>
      </w:r>
      <w:r>
        <w:rPr>
          <w:spacing w:val="-8"/>
          <w:sz w:val="24"/>
        </w:rPr>
        <w:t xml:space="preserve"> </w:t>
      </w:r>
      <w:r>
        <w:rPr>
          <w:sz w:val="24"/>
        </w:rPr>
        <w:t>requires</w:t>
      </w:r>
      <w:r>
        <w:rPr>
          <w:spacing w:val="-8"/>
          <w:sz w:val="24"/>
        </w:rPr>
        <w:t xml:space="preserve"> </w:t>
      </w:r>
      <w:r>
        <w:rPr>
          <w:sz w:val="24"/>
        </w:rPr>
        <w:t>the</w:t>
      </w:r>
      <w:r>
        <w:rPr>
          <w:spacing w:val="-7"/>
          <w:sz w:val="24"/>
        </w:rPr>
        <w:t xml:space="preserve"> </w:t>
      </w:r>
      <w:r>
        <w:rPr>
          <w:sz w:val="24"/>
        </w:rPr>
        <w:t>Owner</w:t>
      </w:r>
      <w:r>
        <w:rPr>
          <w:spacing w:val="-8"/>
          <w:sz w:val="24"/>
        </w:rPr>
        <w:t xml:space="preserve"> </w:t>
      </w:r>
      <w:r>
        <w:rPr>
          <w:sz w:val="24"/>
        </w:rPr>
        <w:t>to</w:t>
      </w:r>
      <w:r>
        <w:rPr>
          <w:spacing w:val="-8"/>
          <w:sz w:val="24"/>
        </w:rPr>
        <w:t xml:space="preserve"> </w:t>
      </w:r>
      <w:r>
        <w:rPr>
          <w:sz w:val="24"/>
        </w:rPr>
        <w:t>cause</w:t>
      </w:r>
      <w:r>
        <w:rPr>
          <w:spacing w:val="-7"/>
          <w:sz w:val="24"/>
        </w:rPr>
        <w:t xml:space="preserve"> </w:t>
      </w:r>
      <w:r>
        <w:rPr>
          <w:sz w:val="24"/>
        </w:rPr>
        <w:t>the</w:t>
      </w:r>
      <w:r>
        <w:rPr>
          <w:spacing w:val="-7"/>
          <w:sz w:val="24"/>
        </w:rPr>
        <w:t xml:space="preserve"> </w:t>
      </w:r>
      <w:r>
        <w:rPr>
          <w:sz w:val="24"/>
        </w:rPr>
        <w:t>development,</w:t>
      </w:r>
      <w:r>
        <w:rPr>
          <w:spacing w:val="-8"/>
          <w:sz w:val="24"/>
        </w:rPr>
        <w:t xml:space="preserve"> </w:t>
      </w:r>
      <w:r>
        <w:rPr>
          <w:sz w:val="24"/>
        </w:rPr>
        <w:t>financing,</w:t>
      </w:r>
      <w:r>
        <w:rPr>
          <w:spacing w:val="-8"/>
          <w:sz w:val="24"/>
        </w:rPr>
        <w:t xml:space="preserve"> </w:t>
      </w:r>
      <w:r>
        <w:rPr>
          <w:sz w:val="24"/>
        </w:rPr>
        <w:t>and</w:t>
      </w:r>
      <w:r>
        <w:rPr>
          <w:spacing w:val="-8"/>
          <w:sz w:val="24"/>
        </w:rPr>
        <w:t xml:space="preserve"> </w:t>
      </w:r>
      <w:r>
        <w:rPr>
          <w:sz w:val="24"/>
        </w:rPr>
        <w:t>operations</w:t>
      </w:r>
      <w:r>
        <w:rPr>
          <w:spacing w:val="-8"/>
          <w:sz w:val="24"/>
        </w:rPr>
        <w:t xml:space="preserve"> </w:t>
      </w:r>
      <w:r>
        <w:rPr>
          <w:sz w:val="24"/>
        </w:rPr>
        <w:t>of</w:t>
      </w:r>
      <w:r>
        <w:rPr>
          <w:spacing w:val="1"/>
          <w:sz w:val="24"/>
        </w:rPr>
        <w:t xml:space="preserve"> </w:t>
      </w:r>
      <w:r>
        <w:rPr>
          <w:sz w:val="24"/>
        </w:rPr>
        <w:t>the Project. The Ground Lease requires the Owner to perform or contract third-party partners to support</w:t>
      </w:r>
      <w:r>
        <w:rPr>
          <w:spacing w:val="-14"/>
          <w:sz w:val="24"/>
        </w:rPr>
        <w:t xml:space="preserve"> </w:t>
      </w:r>
      <w:r>
        <w:rPr>
          <w:sz w:val="24"/>
        </w:rPr>
        <w:t>Project</w:t>
      </w:r>
      <w:r>
        <w:rPr>
          <w:spacing w:val="-13"/>
          <w:sz w:val="24"/>
        </w:rPr>
        <w:t xml:space="preserve"> </w:t>
      </w:r>
      <w:r>
        <w:rPr>
          <w:sz w:val="24"/>
        </w:rPr>
        <w:t>development,</w:t>
      </w:r>
      <w:r>
        <w:rPr>
          <w:spacing w:val="-14"/>
          <w:sz w:val="24"/>
        </w:rPr>
        <w:t xml:space="preserve"> </w:t>
      </w:r>
      <w:r>
        <w:rPr>
          <w:sz w:val="24"/>
        </w:rPr>
        <w:t>financing,</w:t>
      </w:r>
      <w:r>
        <w:rPr>
          <w:spacing w:val="-14"/>
          <w:sz w:val="24"/>
        </w:rPr>
        <w:t xml:space="preserve"> </w:t>
      </w:r>
      <w:r>
        <w:rPr>
          <w:sz w:val="24"/>
        </w:rPr>
        <w:t>student</w:t>
      </w:r>
      <w:r>
        <w:rPr>
          <w:spacing w:val="-14"/>
          <w:sz w:val="24"/>
        </w:rPr>
        <w:t xml:space="preserve"> </w:t>
      </w:r>
      <w:r>
        <w:rPr>
          <w:sz w:val="24"/>
        </w:rPr>
        <w:t>housing</w:t>
      </w:r>
      <w:r>
        <w:rPr>
          <w:spacing w:val="-16"/>
          <w:sz w:val="24"/>
        </w:rPr>
        <w:t xml:space="preserve"> </w:t>
      </w:r>
      <w:r>
        <w:rPr>
          <w:sz w:val="24"/>
        </w:rPr>
        <w:t>operations/maintenance,</w:t>
      </w:r>
      <w:r>
        <w:rPr>
          <w:spacing w:val="-14"/>
          <w:sz w:val="24"/>
        </w:rPr>
        <w:t xml:space="preserve"> </w:t>
      </w:r>
      <w:r>
        <w:rPr>
          <w:sz w:val="24"/>
        </w:rPr>
        <w:t>and</w:t>
      </w:r>
      <w:r>
        <w:rPr>
          <w:spacing w:val="-14"/>
          <w:sz w:val="24"/>
        </w:rPr>
        <w:t xml:space="preserve"> </w:t>
      </w:r>
      <w:r>
        <w:rPr>
          <w:sz w:val="24"/>
        </w:rPr>
        <w:t>leasing of</w:t>
      </w:r>
      <w:r>
        <w:rPr>
          <w:spacing w:val="-10"/>
          <w:sz w:val="24"/>
        </w:rPr>
        <w:t xml:space="preserve"> </w:t>
      </w:r>
      <w:r>
        <w:rPr>
          <w:sz w:val="24"/>
        </w:rPr>
        <w:t>the</w:t>
      </w:r>
      <w:r>
        <w:rPr>
          <w:spacing w:val="-6"/>
          <w:sz w:val="24"/>
        </w:rPr>
        <w:t xml:space="preserve"> </w:t>
      </w:r>
      <w:r>
        <w:rPr>
          <w:sz w:val="24"/>
        </w:rPr>
        <w:t>dining</w:t>
      </w:r>
      <w:r>
        <w:rPr>
          <w:spacing w:val="-10"/>
          <w:sz w:val="24"/>
        </w:rPr>
        <w:t xml:space="preserve"> </w:t>
      </w:r>
      <w:r>
        <w:rPr>
          <w:sz w:val="24"/>
        </w:rPr>
        <w:t>facility.</w:t>
      </w:r>
      <w:r>
        <w:rPr>
          <w:spacing w:val="-7"/>
          <w:sz w:val="24"/>
        </w:rPr>
        <w:t xml:space="preserve"> </w:t>
      </w:r>
      <w:r>
        <w:rPr>
          <w:sz w:val="24"/>
        </w:rPr>
        <w:t>The</w:t>
      </w:r>
      <w:r>
        <w:rPr>
          <w:spacing w:val="-9"/>
          <w:sz w:val="24"/>
        </w:rPr>
        <w:t xml:space="preserve"> </w:t>
      </w:r>
      <w:r>
        <w:rPr>
          <w:sz w:val="24"/>
        </w:rPr>
        <w:t>Owner</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paid</w:t>
      </w:r>
      <w:r>
        <w:rPr>
          <w:spacing w:val="-10"/>
          <w:sz w:val="24"/>
        </w:rPr>
        <w:t xml:space="preserve"> </w:t>
      </w:r>
      <w:r>
        <w:rPr>
          <w:sz w:val="24"/>
        </w:rPr>
        <w:t>an</w:t>
      </w:r>
      <w:r>
        <w:rPr>
          <w:spacing w:val="-9"/>
          <w:sz w:val="24"/>
        </w:rPr>
        <w:t xml:space="preserve"> </w:t>
      </w:r>
      <w:r>
        <w:rPr>
          <w:sz w:val="24"/>
        </w:rPr>
        <w:t>annual</w:t>
      </w:r>
      <w:r>
        <w:rPr>
          <w:spacing w:val="-7"/>
          <w:sz w:val="24"/>
        </w:rPr>
        <w:t xml:space="preserve"> </w:t>
      </w:r>
      <w:r>
        <w:rPr>
          <w:sz w:val="24"/>
        </w:rPr>
        <w:t xml:space="preserve">membership </w:t>
      </w:r>
      <w:r>
        <w:rPr>
          <w:sz w:val="24"/>
        </w:rPr>
        <w:t>fee</w:t>
      </w:r>
      <w:r>
        <w:rPr>
          <w:spacing w:val="-7"/>
          <w:sz w:val="24"/>
        </w:rPr>
        <w:t xml:space="preserve"> </w:t>
      </w:r>
      <w:r>
        <w:rPr>
          <w:sz w:val="24"/>
        </w:rPr>
        <w:t>equal</w:t>
      </w:r>
      <w:r>
        <w:rPr>
          <w:spacing w:val="-8"/>
          <w:sz w:val="24"/>
        </w:rPr>
        <w:t xml:space="preserve"> </w:t>
      </w:r>
      <w:r>
        <w:rPr>
          <w:sz w:val="24"/>
        </w:rPr>
        <w:t>to</w:t>
      </w:r>
      <w:r>
        <w:rPr>
          <w:spacing w:val="-8"/>
          <w:sz w:val="24"/>
        </w:rPr>
        <w:t xml:space="preserve"> </w:t>
      </w:r>
      <w:r>
        <w:rPr>
          <w:sz w:val="24"/>
        </w:rPr>
        <w:t>1%</w:t>
      </w:r>
      <w:r>
        <w:rPr>
          <w:spacing w:val="-7"/>
          <w:sz w:val="24"/>
        </w:rPr>
        <w:t xml:space="preserve"> </w:t>
      </w:r>
      <w:r>
        <w:rPr>
          <w:sz w:val="24"/>
        </w:rPr>
        <w:t>of</w:t>
      </w:r>
      <w:r>
        <w:rPr>
          <w:spacing w:val="-10"/>
          <w:sz w:val="24"/>
        </w:rPr>
        <w:t xml:space="preserve"> </w:t>
      </w:r>
      <w:r>
        <w:rPr>
          <w:sz w:val="24"/>
        </w:rPr>
        <w:t>gross revenues</w:t>
      </w:r>
      <w:r>
        <w:rPr>
          <w:spacing w:val="-6"/>
          <w:sz w:val="24"/>
        </w:rPr>
        <w:t xml:space="preserve"> </w:t>
      </w:r>
      <w:r>
        <w:rPr>
          <w:sz w:val="24"/>
        </w:rPr>
        <w:t>(up</w:t>
      </w:r>
      <w:r>
        <w:rPr>
          <w:spacing w:val="-4"/>
          <w:sz w:val="24"/>
        </w:rPr>
        <w:t xml:space="preserve"> </w:t>
      </w:r>
      <w:r>
        <w:rPr>
          <w:sz w:val="24"/>
        </w:rPr>
        <w:t>to</w:t>
      </w:r>
      <w:r>
        <w:rPr>
          <w:spacing w:val="-5"/>
          <w:sz w:val="24"/>
        </w:rPr>
        <w:t xml:space="preserve"> </w:t>
      </w:r>
      <w:r>
        <w:rPr>
          <w:sz w:val="24"/>
        </w:rPr>
        <w:t>a</w:t>
      </w:r>
      <w:r>
        <w:rPr>
          <w:spacing w:val="-3"/>
          <w:sz w:val="24"/>
        </w:rPr>
        <w:t xml:space="preserve"> </w:t>
      </w:r>
      <w:r>
        <w:rPr>
          <w:sz w:val="24"/>
        </w:rPr>
        <w:t>maximum</w:t>
      </w:r>
      <w:r>
        <w:rPr>
          <w:spacing w:val="-3"/>
          <w:sz w:val="24"/>
        </w:rPr>
        <w:t xml:space="preserve"> </w:t>
      </w:r>
      <w:r>
        <w:rPr>
          <w:sz w:val="24"/>
        </w:rPr>
        <w:t>of</w:t>
      </w:r>
      <w:r>
        <w:rPr>
          <w:spacing w:val="-7"/>
          <w:sz w:val="24"/>
        </w:rPr>
        <w:t xml:space="preserve"> </w:t>
      </w:r>
      <w:r>
        <w:rPr>
          <w:sz w:val="24"/>
        </w:rPr>
        <w:t>$150,000</w:t>
      </w:r>
      <w:r>
        <w:rPr>
          <w:spacing w:val="-4"/>
          <w:sz w:val="24"/>
        </w:rPr>
        <w:t xml:space="preserve"> </w:t>
      </w:r>
      <w:r>
        <w:rPr>
          <w:sz w:val="24"/>
        </w:rPr>
        <w:t>annually).</w:t>
      </w:r>
      <w:r>
        <w:rPr>
          <w:spacing w:val="-2"/>
          <w:sz w:val="24"/>
        </w:rPr>
        <w:t xml:space="preserve"> </w:t>
      </w:r>
      <w:r>
        <w:rPr>
          <w:sz w:val="24"/>
        </w:rPr>
        <w:t>All</w:t>
      </w:r>
      <w:r>
        <w:rPr>
          <w:spacing w:val="-3"/>
          <w:sz w:val="24"/>
        </w:rPr>
        <w:t xml:space="preserve"> </w:t>
      </w:r>
      <w:r>
        <w:rPr>
          <w:sz w:val="24"/>
        </w:rPr>
        <w:t>remaining</w:t>
      </w:r>
      <w:r>
        <w:rPr>
          <w:spacing w:val="-6"/>
          <w:sz w:val="24"/>
        </w:rPr>
        <w:t xml:space="preserve"> </w:t>
      </w:r>
      <w:r>
        <w:rPr>
          <w:sz w:val="24"/>
        </w:rPr>
        <w:t>cash</w:t>
      </w:r>
      <w:r>
        <w:rPr>
          <w:spacing w:val="-5"/>
          <w:sz w:val="24"/>
        </w:rPr>
        <w:t xml:space="preserve"> </w:t>
      </w:r>
      <w:r>
        <w:rPr>
          <w:sz w:val="24"/>
        </w:rPr>
        <w:t>flow</w:t>
      </w:r>
      <w:r>
        <w:rPr>
          <w:spacing w:val="-2"/>
          <w:sz w:val="24"/>
        </w:rPr>
        <w:t xml:space="preserve"> </w:t>
      </w:r>
      <w:r>
        <w:rPr>
          <w:sz w:val="24"/>
        </w:rPr>
        <w:t>from</w:t>
      </w:r>
      <w:r>
        <w:rPr>
          <w:spacing w:val="-4"/>
          <w:sz w:val="24"/>
        </w:rPr>
        <w:t xml:space="preserve"> </w:t>
      </w:r>
      <w:r>
        <w:rPr>
          <w:sz w:val="24"/>
        </w:rPr>
        <w:t>the</w:t>
      </w:r>
      <w:r>
        <w:rPr>
          <w:spacing w:val="-3"/>
          <w:sz w:val="24"/>
        </w:rPr>
        <w:t xml:space="preserve"> </w:t>
      </w:r>
      <w:r>
        <w:rPr>
          <w:sz w:val="24"/>
        </w:rPr>
        <w:t>project is</w:t>
      </w:r>
      <w:r>
        <w:rPr>
          <w:spacing w:val="-8"/>
          <w:sz w:val="24"/>
        </w:rPr>
        <w:t xml:space="preserve"> </w:t>
      </w:r>
      <w:r>
        <w:rPr>
          <w:sz w:val="24"/>
        </w:rPr>
        <w:t>paid</w:t>
      </w:r>
      <w:r>
        <w:rPr>
          <w:spacing w:val="-10"/>
          <w:sz w:val="24"/>
        </w:rPr>
        <w:t xml:space="preserve"> </w:t>
      </w:r>
      <w:r>
        <w:rPr>
          <w:sz w:val="24"/>
        </w:rPr>
        <w:t>to</w:t>
      </w:r>
      <w:r>
        <w:rPr>
          <w:spacing w:val="-8"/>
          <w:sz w:val="24"/>
        </w:rPr>
        <w:t xml:space="preserve"> </w:t>
      </w:r>
      <w:r>
        <w:rPr>
          <w:sz w:val="24"/>
        </w:rPr>
        <w:t>TWU</w:t>
      </w:r>
      <w:r>
        <w:rPr>
          <w:spacing w:val="-7"/>
          <w:sz w:val="24"/>
        </w:rPr>
        <w:t xml:space="preserve"> </w:t>
      </w:r>
      <w:r>
        <w:rPr>
          <w:sz w:val="24"/>
        </w:rPr>
        <w:t>in</w:t>
      </w:r>
      <w:r>
        <w:rPr>
          <w:spacing w:val="-8"/>
          <w:sz w:val="24"/>
        </w:rPr>
        <w:t xml:space="preserve"> </w:t>
      </w:r>
      <w:r>
        <w:rPr>
          <w:sz w:val="24"/>
        </w:rPr>
        <w:t>the</w:t>
      </w:r>
      <w:r>
        <w:rPr>
          <w:spacing w:val="-7"/>
          <w:sz w:val="24"/>
        </w:rPr>
        <w:t xml:space="preserve"> </w:t>
      </w:r>
      <w:r>
        <w:rPr>
          <w:sz w:val="24"/>
        </w:rPr>
        <w:t>form</w:t>
      </w:r>
      <w:r>
        <w:rPr>
          <w:spacing w:val="-6"/>
          <w:sz w:val="24"/>
        </w:rPr>
        <w:t xml:space="preserve"> </w:t>
      </w:r>
      <w:r>
        <w:rPr>
          <w:sz w:val="24"/>
        </w:rPr>
        <w:t>of</w:t>
      </w:r>
      <w:r>
        <w:rPr>
          <w:spacing w:val="-10"/>
          <w:sz w:val="24"/>
        </w:rPr>
        <w:t xml:space="preserve"> </w:t>
      </w:r>
      <w:r>
        <w:rPr>
          <w:sz w:val="24"/>
        </w:rPr>
        <w:t>rent.</w:t>
      </w:r>
      <w:r>
        <w:rPr>
          <w:spacing w:val="-8"/>
          <w:sz w:val="24"/>
        </w:rPr>
        <w:t xml:space="preserve"> </w:t>
      </w:r>
      <w:r>
        <w:rPr>
          <w:sz w:val="24"/>
        </w:rPr>
        <w:t>The</w:t>
      </w:r>
      <w:r>
        <w:rPr>
          <w:spacing w:val="-7"/>
          <w:sz w:val="24"/>
        </w:rPr>
        <w:t xml:space="preserve"> </w:t>
      </w:r>
      <w:r>
        <w:rPr>
          <w:sz w:val="24"/>
        </w:rPr>
        <w:t>Ground</w:t>
      </w:r>
      <w:r>
        <w:rPr>
          <w:spacing w:val="-6"/>
          <w:sz w:val="24"/>
        </w:rPr>
        <w:t xml:space="preserve"> </w:t>
      </w:r>
      <w:r>
        <w:rPr>
          <w:sz w:val="24"/>
        </w:rPr>
        <w:t>Lease</w:t>
      </w:r>
      <w:r>
        <w:rPr>
          <w:spacing w:val="-7"/>
          <w:sz w:val="24"/>
        </w:rPr>
        <w:t xml:space="preserve"> </w:t>
      </w:r>
      <w:r>
        <w:rPr>
          <w:sz w:val="24"/>
        </w:rPr>
        <w:t>will</w:t>
      </w:r>
      <w:r>
        <w:rPr>
          <w:spacing w:val="-7"/>
          <w:sz w:val="24"/>
        </w:rPr>
        <w:t xml:space="preserve"> </w:t>
      </w:r>
      <w:r>
        <w:rPr>
          <w:sz w:val="24"/>
        </w:rPr>
        <w:t>require</w:t>
      </w:r>
      <w:r>
        <w:rPr>
          <w:spacing w:val="-8"/>
          <w:sz w:val="24"/>
        </w:rPr>
        <w:t xml:space="preserve"> </w:t>
      </w:r>
      <w:r>
        <w:rPr>
          <w:sz w:val="24"/>
        </w:rPr>
        <w:t>the</w:t>
      </w:r>
      <w:r>
        <w:rPr>
          <w:spacing w:val="-9"/>
          <w:sz w:val="24"/>
        </w:rPr>
        <w:t xml:space="preserve"> </w:t>
      </w:r>
      <w:r>
        <w:rPr>
          <w:sz w:val="24"/>
        </w:rPr>
        <w:t>subordination</w:t>
      </w:r>
      <w:r>
        <w:rPr>
          <w:spacing w:val="-8"/>
          <w:sz w:val="24"/>
        </w:rPr>
        <w:t xml:space="preserve"> </w:t>
      </w:r>
      <w:r>
        <w:rPr>
          <w:sz w:val="24"/>
        </w:rPr>
        <w:t>of</w:t>
      </w:r>
      <w:r>
        <w:rPr>
          <w:spacing w:val="-9"/>
          <w:sz w:val="24"/>
        </w:rPr>
        <w:t xml:space="preserve"> </w:t>
      </w:r>
      <w:r>
        <w:rPr>
          <w:sz w:val="24"/>
        </w:rPr>
        <w:t>TWU resident life expenses to support the Project. The Ground Lease will expire upon payment of the bonds (estimated to be 38</w:t>
      </w:r>
      <w:r>
        <w:rPr>
          <w:spacing w:val="-2"/>
          <w:sz w:val="24"/>
        </w:rPr>
        <w:t xml:space="preserve"> </w:t>
      </w:r>
      <w:r>
        <w:rPr>
          <w:sz w:val="24"/>
        </w:rPr>
        <w:t>years).</w:t>
      </w:r>
    </w:p>
    <w:p w14:paraId="5A9BE585" w14:textId="77777777" w:rsidR="006B1501" w:rsidRDefault="006B1501">
      <w:pPr>
        <w:pStyle w:val="BodyText"/>
      </w:pPr>
    </w:p>
    <w:p w14:paraId="29C10FEF" w14:textId="77777777" w:rsidR="006B1501" w:rsidRDefault="00346E1E">
      <w:pPr>
        <w:pStyle w:val="ListParagraph"/>
        <w:numPr>
          <w:ilvl w:val="1"/>
          <w:numId w:val="1"/>
        </w:numPr>
        <w:tabs>
          <w:tab w:val="left" w:pos="1181"/>
        </w:tabs>
        <w:ind w:right="206"/>
        <w:jc w:val="both"/>
        <w:rPr>
          <w:sz w:val="24"/>
        </w:rPr>
      </w:pPr>
      <w:r>
        <w:rPr>
          <w:sz w:val="24"/>
        </w:rPr>
        <w:t>Housing</w:t>
      </w:r>
      <w:r>
        <w:rPr>
          <w:spacing w:val="-9"/>
          <w:sz w:val="24"/>
        </w:rPr>
        <w:t xml:space="preserve"> </w:t>
      </w:r>
      <w:r>
        <w:rPr>
          <w:sz w:val="24"/>
        </w:rPr>
        <w:t>Management</w:t>
      </w:r>
      <w:r>
        <w:rPr>
          <w:spacing w:val="-9"/>
          <w:sz w:val="24"/>
        </w:rPr>
        <w:t xml:space="preserve"> </w:t>
      </w:r>
      <w:r>
        <w:rPr>
          <w:sz w:val="24"/>
        </w:rPr>
        <w:t>Agreement.</w:t>
      </w:r>
      <w:r>
        <w:rPr>
          <w:spacing w:val="-9"/>
          <w:sz w:val="24"/>
        </w:rPr>
        <w:t xml:space="preserve"> </w:t>
      </w:r>
      <w:r>
        <w:rPr>
          <w:sz w:val="24"/>
        </w:rPr>
        <w:t>The</w:t>
      </w:r>
      <w:r>
        <w:rPr>
          <w:spacing w:val="-8"/>
          <w:sz w:val="24"/>
        </w:rPr>
        <w:t xml:space="preserve"> </w:t>
      </w:r>
      <w:r>
        <w:rPr>
          <w:sz w:val="24"/>
        </w:rPr>
        <w:t>Housing</w:t>
      </w:r>
      <w:r>
        <w:rPr>
          <w:spacing w:val="-12"/>
          <w:sz w:val="24"/>
        </w:rPr>
        <w:t xml:space="preserve"> </w:t>
      </w:r>
      <w:r>
        <w:rPr>
          <w:sz w:val="24"/>
        </w:rPr>
        <w:t>Management</w:t>
      </w:r>
      <w:r>
        <w:rPr>
          <w:spacing w:val="-8"/>
          <w:sz w:val="24"/>
        </w:rPr>
        <w:t xml:space="preserve"> </w:t>
      </w:r>
      <w:r>
        <w:rPr>
          <w:sz w:val="24"/>
        </w:rPr>
        <w:t>Agreement</w:t>
      </w:r>
      <w:r>
        <w:rPr>
          <w:spacing w:val="-9"/>
          <w:sz w:val="24"/>
        </w:rPr>
        <w:t xml:space="preserve"> </w:t>
      </w:r>
      <w:r>
        <w:rPr>
          <w:sz w:val="24"/>
        </w:rPr>
        <w:t>between</w:t>
      </w:r>
      <w:r>
        <w:rPr>
          <w:spacing w:val="-9"/>
          <w:sz w:val="24"/>
        </w:rPr>
        <w:t xml:space="preserve"> </w:t>
      </w:r>
      <w:r>
        <w:rPr>
          <w:sz w:val="24"/>
        </w:rPr>
        <w:t>TWU</w:t>
      </w:r>
      <w:r>
        <w:rPr>
          <w:spacing w:val="-10"/>
          <w:sz w:val="24"/>
        </w:rPr>
        <w:t xml:space="preserve"> </w:t>
      </w:r>
      <w:r>
        <w:rPr>
          <w:sz w:val="24"/>
        </w:rPr>
        <w:t>and the Owner will obligate TWU to provide housing operations and management services and to operate the Student Housing portion of the Project in accordance with certain standards. TWU will be required to submit an annual operation and capital budget to t</w:t>
      </w:r>
      <w:r>
        <w:rPr>
          <w:sz w:val="24"/>
        </w:rPr>
        <w:t xml:space="preserve">he Owner for approval for the Student Housing portion of the Project. These activities will be </w:t>
      </w:r>
      <w:r>
        <w:rPr>
          <w:spacing w:val="2"/>
          <w:sz w:val="24"/>
        </w:rPr>
        <w:t xml:space="preserve">deemed </w:t>
      </w:r>
      <w:r>
        <w:rPr>
          <w:sz w:val="24"/>
        </w:rPr>
        <w:t>expenses of the Project and paid from project revenues. TWU has agreed to provide and pay for residence life expenses and to be reimbursed after the payme</w:t>
      </w:r>
      <w:r>
        <w:rPr>
          <w:sz w:val="24"/>
        </w:rPr>
        <w:t>nt of debt service on the Owner’s revenue</w:t>
      </w:r>
      <w:r>
        <w:rPr>
          <w:spacing w:val="-1"/>
          <w:sz w:val="24"/>
        </w:rPr>
        <w:t xml:space="preserve"> </w:t>
      </w:r>
      <w:r>
        <w:rPr>
          <w:sz w:val="24"/>
        </w:rPr>
        <w:t>bonds.</w:t>
      </w:r>
    </w:p>
    <w:p w14:paraId="6E8D1DE3" w14:textId="77777777" w:rsidR="006B1501" w:rsidRDefault="006B1501">
      <w:pPr>
        <w:pStyle w:val="BodyText"/>
        <w:spacing w:before="2"/>
      </w:pPr>
    </w:p>
    <w:p w14:paraId="36C0740B" w14:textId="77777777" w:rsidR="006B1501" w:rsidRDefault="00346E1E">
      <w:pPr>
        <w:pStyle w:val="ListParagraph"/>
        <w:numPr>
          <w:ilvl w:val="1"/>
          <w:numId w:val="1"/>
        </w:numPr>
        <w:tabs>
          <w:tab w:val="left" w:pos="1181"/>
        </w:tabs>
        <w:ind w:right="212"/>
        <w:jc w:val="both"/>
        <w:rPr>
          <w:sz w:val="24"/>
        </w:rPr>
      </w:pPr>
      <w:r>
        <w:rPr>
          <w:sz w:val="24"/>
        </w:rPr>
        <w:t>Dining Lease Agreement. The Dining Lease Agreement between TWU and the Owner will cause the Dining Facility to be lease from the Owner to TWU. The Dining Lease payment will secure the Owner’s payment obliga</w:t>
      </w:r>
      <w:r>
        <w:rPr>
          <w:sz w:val="24"/>
        </w:rPr>
        <w:t>tions with respect to the bonds to finance the dining portion of the Project. TWU will pay all annual costs of operations, insurance, maintenance, and repair for the Dining Portion of the Project and it is anticipated that auxiliary revenues will be the pr</w:t>
      </w:r>
      <w:r>
        <w:rPr>
          <w:sz w:val="24"/>
        </w:rPr>
        <w:t>imary source of revenue for these</w:t>
      </w:r>
      <w:r>
        <w:rPr>
          <w:spacing w:val="-8"/>
          <w:sz w:val="24"/>
        </w:rPr>
        <w:t xml:space="preserve"> </w:t>
      </w:r>
      <w:r>
        <w:rPr>
          <w:sz w:val="24"/>
        </w:rPr>
        <w:t>payments.</w:t>
      </w:r>
    </w:p>
    <w:p w14:paraId="1030971A" w14:textId="77777777" w:rsidR="006B1501" w:rsidRDefault="006B1501">
      <w:pPr>
        <w:pStyle w:val="BodyText"/>
        <w:spacing w:before="6"/>
      </w:pPr>
    </w:p>
    <w:p w14:paraId="33217067" w14:textId="77777777" w:rsidR="006B1501" w:rsidRDefault="00346E1E">
      <w:pPr>
        <w:pStyle w:val="Heading1"/>
        <w:ind w:left="853" w:right="210"/>
        <w:jc w:val="both"/>
        <w:rPr>
          <w:u w:val="none"/>
        </w:rPr>
      </w:pPr>
      <w:r>
        <w:rPr>
          <w:u w:val="thick"/>
        </w:rPr>
        <w:t xml:space="preserve">Motion: Regent </w:t>
      </w:r>
      <w:proofErr w:type="spellStart"/>
      <w:r>
        <w:rPr>
          <w:u w:val="thick"/>
        </w:rPr>
        <w:t>Tonn</w:t>
      </w:r>
      <w:proofErr w:type="spellEnd"/>
      <w:r>
        <w:rPr>
          <w:u w:val="thick"/>
        </w:rPr>
        <w:t xml:space="preserve"> motioned Regent </w:t>
      </w:r>
      <w:proofErr w:type="spellStart"/>
      <w:r>
        <w:rPr>
          <w:u w:val="thick"/>
        </w:rPr>
        <w:t>Paup</w:t>
      </w:r>
      <w:proofErr w:type="spellEnd"/>
      <w:r>
        <w:rPr>
          <w:u w:val="thick"/>
        </w:rPr>
        <w:t xml:space="preserve"> seconded. Roll call vote was taken. The</w:t>
      </w:r>
      <w:r>
        <w:rPr>
          <w:u w:val="none"/>
        </w:rPr>
        <w:t xml:space="preserve"> </w:t>
      </w:r>
      <w:r>
        <w:rPr>
          <w:u w:val="thick"/>
        </w:rPr>
        <w:t>motion passed with a vote of 5-0-0.</w:t>
      </w:r>
    </w:p>
    <w:p w14:paraId="24E1DC7D" w14:textId="77777777" w:rsidR="006B1501" w:rsidRDefault="006B1501">
      <w:pPr>
        <w:pStyle w:val="BodyText"/>
        <w:spacing w:before="8"/>
        <w:rPr>
          <w:b/>
          <w:sz w:val="15"/>
        </w:rPr>
      </w:pPr>
    </w:p>
    <w:p w14:paraId="07D45C50" w14:textId="77777777" w:rsidR="006B1501" w:rsidRDefault="00346E1E">
      <w:pPr>
        <w:pStyle w:val="BodyText"/>
        <w:spacing w:before="90"/>
        <w:ind w:left="853" w:right="212"/>
        <w:jc w:val="both"/>
      </w:pPr>
      <w:r>
        <w:rPr>
          <w:b/>
          <w:i/>
          <w:u w:val="thick"/>
        </w:rPr>
        <w:t>Action Item 2</w:t>
      </w:r>
      <w:r>
        <w:rPr>
          <w:b/>
          <w:i/>
        </w:rPr>
        <w:t xml:space="preserve">: </w:t>
      </w:r>
      <w:r>
        <w:t>Approval of the Delegation of the Board's Contract Authority to the Chancellor</w:t>
      </w:r>
      <w:r>
        <w:t>/President to approve and execute the upcoming Architect/Engineering (A/E) programming and design services contract for the Old Main 2nd Floor Renovation.</w:t>
      </w:r>
    </w:p>
    <w:p w14:paraId="78E625AD" w14:textId="77777777" w:rsidR="006B1501" w:rsidRDefault="006B1501">
      <w:pPr>
        <w:pStyle w:val="BodyText"/>
        <w:spacing w:before="10"/>
        <w:rPr>
          <w:sz w:val="23"/>
        </w:rPr>
      </w:pPr>
    </w:p>
    <w:p w14:paraId="30405C07" w14:textId="77777777" w:rsidR="006B1501" w:rsidRDefault="00346E1E">
      <w:pPr>
        <w:pStyle w:val="BodyText"/>
        <w:spacing w:before="1"/>
        <w:ind w:left="853" w:right="203"/>
        <w:jc w:val="both"/>
      </w:pPr>
      <w:r>
        <w:t>Ms.</w:t>
      </w:r>
      <w:r>
        <w:rPr>
          <w:spacing w:val="-10"/>
        </w:rPr>
        <w:t xml:space="preserve"> </w:t>
      </w:r>
      <w:r>
        <w:t>B.</w:t>
      </w:r>
      <w:r>
        <w:rPr>
          <w:spacing w:val="-8"/>
        </w:rPr>
        <w:t xml:space="preserve"> </w:t>
      </w:r>
      <w:r>
        <w:t>J.</w:t>
      </w:r>
      <w:r>
        <w:rPr>
          <w:spacing w:val="-10"/>
        </w:rPr>
        <w:t xml:space="preserve"> </w:t>
      </w:r>
      <w:r>
        <w:t>Crain,</w:t>
      </w:r>
      <w:r>
        <w:rPr>
          <w:spacing w:val="-10"/>
        </w:rPr>
        <w:t xml:space="preserve"> </w:t>
      </w:r>
      <w:r>
        <w:t>Interim</w:t>
      </w:r>
      <w:r>
        <w:rPr>
          <w:spacing w:val="-8"/>
        </w:rPr>
        <w:t xml:space="preserve"> </w:t>
      </w:r>
      <w:r>
        <w:t>Vice</w:t>
      </w:r>
      <w:r>
        <w:rPr>
          <w:spacing w:val="-9"/>
        </w:rPr>
        <w:t xml:space="preserve"> </w:t>
      </w:r>
      <w:r>
        <w:t>President</w:t>
      </w:r>
      <w:r>
        <w:rPr>
          <w:spacing w:val="-9"/>
        </w:rPr>
        <w:t xml:space="preserve"> </w:t>
      </w:r>
      <w:r>
        <w:t>for</w:t>
      </w:r>
      <w:r>
        <w:rPr>
          <w:spacing w:val="-7"/>
        </w:rPr>
        <w:t xml:space="preserve"> </w:t>
      </w:r>
      <w:r>
        <w:t>Finance</w:t>
      </w:r>
      <w:r>
        <w:rPr>
          <w:spacing w:val="-9"/>
        </w:rPr>
        <w:t xml:space="preserve"> </w:t>
      </w:r>
      <w:r>
        <w:t>and</w:t>
      </w:r>
      <w:r>
        <w:rPr>
          <w:spacing w:val="-9"/>
        </w:rPr>
        <w:t xml:space="preserve"> </w:t>
      </w:r>
      <w:r>
        <w:t>Administration,</w:t>
      </w:r>
      <w:r>
        <w:rPr>
          <w:spacing w:val="-10"/>
        </w:rPr>
        <w:t xml:space="preserve"> </w:t>
      </w:r>
      <w:r>
        <w:t>presented</w:t>
      </w:r>
      <w:r>
        <w:rPr>
          <w:spacing w:val="-10"/>
        </w:rPr>
        <w:t xml:space="preserve"> </w:t>
      </w:r>
      <w:r>
        <w:t>the</w:t>
      </w:r>
      <w:r>
        <w:rPr>
          <w:spacing w:val="-9"/>
        </w:rPr>
        <w:t xml:space="preserve"> </w:t>
      </w:r>
      <w:r>
        <w:t>request</w:t>
      </w:r>
      <w:r>
        <w:rPr>
          <w:spacing w:val="-9"/>
        </w:rPr>
        <w:t xml:space="preserve"> </w:t>
      </w:r>
      <w:r>
        <w:t>for th</w:t>
      </w:r>
      <w:r>
        <w:t>e Board to approve the delegation of contract authority for the chancellor to approve and execute the upcoming Architect/Engineering (A/E) programming and design services contract for the Old Main 2</w:t>
      </w:r>
      <w:proofErr w:type="spellStart"/>
      <w:r>
        <w:rPr>
          <w:position w:val="8"/>
          <w:sz w:val="16"/>
        </w:rPr>
        <w:t>nd</w:t>
      </w:r>
      <w:proofErr w:type="spellEnd"/>
      <w:r>
        <w:rPr>
          <w:position w:val="8"/>
          <w:sz w:val="16"/>
        </w:rPr>
        <w:t xml:space="preserve"> </w:t>
      </w:r>
      <w:r>
        <w:t xml:space="preserve">Floor Renovation. She noted that this space will house </w:t>
      </w:r>
      <w:r>
        <w:t>the new Center for Women’s Leadership in Business, Politics, and Public</w:t>
      </w:r>
      <w:r>
        <w:rPr>
          <w:spacing w:val="-2"/>
        </w:rPr>
        <w:t xml:space="preserve"> </w:t>
      </w:r>
      <w:r>
        <w:t>Policy.</w:t>
      </w:r>
    </w:p>
    <w:p w14:paraId="30174DE3" w14:textId="77777777" w:rsidR="006B1501" w:rsidRDefault="006B1501">
      <w:pPr>
        <w:pStyle w:val="BodyText"/>
        <w:spacing w:before="1"/>
      </w:pPr>
    </w:p>
    <w:p w14:paraId="0913D309" w14:textId="77777777" w:rsidR="006B1501" w:rsidRDefault="00346E1E">
      <w:pPr>
        <w:pStyle w:val="Heading1"/>
        <w:ind w:left="853" w:right="215"/>
        <w:jc w:val="both"/>
        <w:rPr>
          <w:u w:val="none"/>
        </w:rPr>
      </w:pPr>
      <w:r>
        <w:rPr>
          <w:u w:val="thick"/>
        </w:rPr>
        <w:t xml:space="preserve">Motion: Regent Schrader motioned Regent </w:t>
      </w:r>
      <w:proofErr w:type="spellStart"/>
      <w:r>
        <w:rPr>
          <w:u w:val="thick"/>
        </w:rPr>
        <w:t>Tonn</w:t>
      </w:r>
      <w:proofErr w:type="spellEnd"/>
      <w:r>
        <w:rPr>
          <w:u w:val="thick"/>
        </w:rPr>
        <w:t xml:space="preserve"> seconded. Roll call vote was taken. The</w:t>
      </w:r>
      <w:r>
        <w:rPr>
          <w:u w:val="none"/>
        </w:rPr>
        <w:t xml:space="preserve"> </w:t>
      </w:r>
      <w:r>
        <w:rPr>
          <w:u w:val="thick"/>
        </w:rPr>
        <w:t>motion passed with a vote of 5-0-0.</w:t>
      </w:r>
    </w:p>
    <w:p w14:paraId="5893C461" w14:textId="77777777" w:rsidR="006B1501" w:rsidRDefault="006B1501">
      <w:pPr>
        <w:pStyle w:val="BodyText"/>
        <w:rPr>
          <w:b/>
          <w:sz w:val="20"/>
        </w:rPr>
      </w:pPr>
    </w:p>
    <w:p w14:paraId="37E19B59" w14:textId="77777777" w:rsidR="006B1501" w:rsidRDefault="006B1501">
      <w:pPr>
        <w:pStyle w:val="BodyText"/>
        <w:spacing w:before="10"/>
        <w:rPr>
          <w:b/>
          <w:sz w:val="19"/>
        </w:rPr>
      </w:pPr>
    </w:p>
    <w:p w14:paraId="65118490" w14:textId="77777777" w:rsidR="006B1501" w:rsidRDefault="00346E1E">
      <w:pPr>
        <w:pStyle w:val="BodyText"/>
        <w:spacing w:before="90"/>
        <w:ind w:left="853"/>
      </w:pPr>
      <w:r>
        <w:rPr>
          <w:b/>
          <w:i/>
          <w:u w:val="thick"/>
        </w:rPr>
        <w:t>Action Item 3</w:t>
      </w:r>
      <w:r>
        <w:rPr>
          <w:i/>
          <w:u w:val="thick"/>
        </w:rPr>
        <w:t>:</w:t>
      </w:r>
      <w:r>
        <w:rPr>
          <w:i/>
        </w:rPr>
        <w:t xml:space="preserve"> </w:t>
      </w:r>
      <w:r>
        <w:t>Approval to increase the construction contract on the West Parking Garage to an</w:t>
      </w:r>
    </w:p>
    <w:p w14:paraId="6C178358" w14:textId="77777777" w:rsidR="006B1501" w:rsidRDefault="006B1501">
      <w:pPr>
        <w:sectPr w:rsidR="006B1501">
          <w:pgSz w:w="12240" w:h="15840"/>
          <w:pgMar w:top="820" w:right="940" w:bottom="940" w:left="1020" w:header="0" w:footer="746" w:gutter="0"/>
          <w:cols w:space="720"/>
        </w:sectPr>
      </w:pPr>
    </w:p>
    <w:p w14:paraId="5D16AA8C" w14:textId="77777777" w:rsidR="006B1501" w:rsidRDefault="00346E1E">
      <w:pPr>
        <w:pStyle w:val="BodyText"/>
        <w:spacing w:before="73"/>
        <w:ind w:left="853"/>
      </w:pPr>
      <w:r>
        <w:lastRenderedPageBreak/>
        <w:t>amount not to exceed $1,000,000 for the Au Bon Pain (ABP) dining services construction.</w:t>
      </w:r>
    </w:p>
    <w:p w14:paraId="4999A622" w14:textId="77777777" w:rsidR="006B1501" w:rsidRDefault="006B1501">
      <w:pPr>
        <w:pStyle w:val="BodyText"/>
        <w:spacing w:before="1"/>
      </w:pPr>
    </w:p>
    <w:p w14:paraId="2687480F" w14:textId="77777777" w:rsidR="006B1501" w:rsidRDefault="00346E1E">
      <w:pPr>
        <w:pStyle w:val="BodyText"/>
        <w:ind w:left="100" w:right="176"/>
      </w:pPr>
      <w:r>
        <w:t>Ms. B. J. Crain, Interim Vice President for Finance and Administration an</w:t>
      </w:r>
      <w:r>
        <w:t>d Rob Ramirez, Associate Vice President for Facilities Management presented the request for the Board to increase the construction contract on the West Parking Garage to an amount not to exceed $1,000,000 for the Au Bon Pain (ABP) dining services construct</w:t>
      </w:r>
      <w:r>
        <w:t xml:space="preserve">ion. They explained that the Architect/Engineering work is nearing completion for the ABP design which is to provide the retail food service operation in the West Parking Garage building. Once final design for the ABP space is completed, documents will be </w:t>
      </w:r>
      <w:r>
        <w:t>delivered to the West Parking Garage contractor for pricing. To ensure sufficient flexibility with the schedule, approval is requested to increase the construction contract to allow for the continuation of work after design and pricing is completed.</w:t>
      </w:r>
    </w:p>
    <w:p w14:paraId="2EE43BE5" w14:textId="77777777" w:rsidR="006B1501" w:rsidRDefault="006B1501">
      <w:pPr>
        <w:pStyle w:val="BodyText"/>
        <w:spacing w:before="8"/>
      </w:pPr>
    </w:p>
    <w:p w14:paraId="04DA8EDF" w14:textId="77777777" w:rsidR="006B1501" w:rsidRDefault="00346E1E">
      <w:pPr>
        <w:pStyle w:val="Heading1"/>
        <w:ind w:left="100"/>
        <w:rPr>
          <w:u w:val="none"/>
        </w:rPr>
      </w:pPr>
      <w:r>
        <w:rPr>
          <w:u w:val="thick"/>
        </w:rPr>
        <w:t>Motio</w:t>
      </w:r>
      <w:r>
        <w:rPr>
          <w:u w:val="thick"/>
        </w:rPr>
        <w:t xml:space="preserve">n: Regent Wilson motioned Regent </w:t>
      </w:r>
      <w:proofErr w:type="spellStart"/>
      <w:r>
        <w:rPr>
          <w:u w:val="thick"/>
        </w:rPr>
        <w:t>Paup</w:t>
      </w:r>
      <w:proofErr w:type="spellEnd"/>
      <w:r>
        <w:rPr>
          <w:u w:val="thick"/>
        </w:rPr>
        <w:t xml:space="preserve"> seconded. Roll call vote was taken. The motion</w:t>
      </w:r>
      <w:r>
        <w:rPr>
          <w:u w:val="none"/>
        </w:rPr>
        <w:t xml:space="preserve"> </w:t>
      </w:r>
      <w:r>
        <w:rPr>
          <w:u w:val="thick"/>
        </w:rPr>
        <w:t>passed with a vote of 5-0-0.</w:t>
      </w:r>
    </w:p>
    <w:p w14:paraId="4FA7A9D9" w14:textId="77777777" w:rsidR="006B1501" w:rsidRDefault="006B1501">
      <w:pPr>
        <w:pStyle w:val="BodyText"/>
        <w:spacing w:before="5"/>
        <w:rPr>
          <w:b/>
        </w:rPr>
      </w:pPr>
    </w:p>
    <w:p w14:paraId="6E2BC372" w14:textId="77777777" w:rsidR="006B1501" w:rsidRDefault="00346E1E">
      <w:pPr>
        <w:pStyle w:val="BodyText"/>
        <w:spacing w:before="90"/>
        <w:ind w:left="100"/>
      </w:pPr>
      <w:r>
        <w:rPr>
          <w:b/>
          <w:i/>
          <w:u w:val="thick"/>
        </w:rPr>
        <w:t>Action Item 4:</w:t>
      </w:r>
      <w:r>
        <w:rPr>
          <w:b/>
          <w:i/>
        </w:rPr>
        <w:t xml:space="preserve"> </w:t>
      </w:r>
      <w:r>
        <w:t>Delegate authority to the TWU Chancellor/President to approve changes to the Master Plan contract.</w:t>
      </w:r>
    </w:p>
    <w:p w14:paraId="1FF5CF8C" w14:textId="77777777" w:rsidR="006B1501" w:rsidRDefault="006B1501">
      <w:pPr>
        <w:pStyle w:val="BodyText"/>
        <w:spacing w:before="8"/>
        <w:rPr>
          <w:sz w:val="33"/>
        </w:rPr>
      </w:pPr>
    </w:p>
    <w:p w14:paraId="3427ED53" w14:textId="77777777" w:rsidR="006B1501" w:rsidRDefault="00346E1E">
      <w:pPr>
        <w:pStyle w:val="BodyText"/>
        <w:spacing w:before="1"/>
        <w:ind w:left="100"/>
      </w:pPr>
      <w:r>
        <w:t>Presenter: Ms. B. J. Crain</w:t>
      </w:r>
      <w:r>
        <w:t xml:space="preserve">, Interim Vice President for Finance and Administration and Rob Ramirez, Associate Vice President for Facilities Management, presented the request for the Board to approve the recommendation that contract authority be delegated to the Chancellor/President </w:t>
      </w:r>
      <w:r>
        <w:t>to approve contract changes to the Master Plan Project currently being performed by HKS, Inc. not to exceed 10% of the current contract amount. They explained that the delegated approval would accommodate the expanding need for additional studies and servi</w:t>
      </w:r>
      <w:r>
        <w:t>ces, noting that items currently being considered as additions to the scope of the project include enrollment projection data, support planning for the new Science &amp; Technology Learning Center Building and new Soccer Field, and to include future support pl</w:t>
      </w:r>
      <w:r>
        <w:t>anning for the Dallas and Houston campuses.</w:t>
      </w:r>
    </w:p>
    <w:p w14:paraId="7AC85D38" w14:textId="77777777" w:rsidR="006B1501" w:rsidRDefault="006B1501">
      <w:pPr>
        <w:pStyle w:val="BodyText"/>
        <w:spacing w:before="5"/>
        <w:rPr>
          <w:sz w:val="26"/>
        </w:rPr>
      </w:pPr>
    </w:p>
    <w:p w14:paraId="73AD25E7" w14:textId="77777777" w:rsidR="006B1501" w:rsidRDefault="00346E1E">
      <w:pPr>
        <w:pStyle w:val="Heading1"/>
        <w:ind w:left="100" w:right="423"/>
        <w:rPr>
          <w:u w:val="none"/>
        </w:rPr>
      </w:pPr>
      <w:r>
        <w:rPr>
          <w:u w:val="thick"/>
        </w:rPr>
        <w:t xml:space="preserve">Motion: Regent </w:t>
      </w:r>
      <w:proofErr w:type="spellStart"/>
      <w:r>
        <w:rPr>
          <w:u w:val="thick"/>
        </w:rPr>
        <w:t>Tonn</w:t>
      </w:r>
      <w:proofErr w:type="spellEnd"/>
      <w:r>
        <w:rPr>
          <w:u w:val="thick"/>
        </w:rPr>
        <w:t xml:space="preserve"> motioned Regent </w:t>
      </w:r>
      <w:proofErr w:type="spellStart"/>
      <w:r>
        <w:rPr>
          <w:u w:val="thick"/>
        </w:rPr>
        <w:t>Paup</w:t>
      </w:r>
      <w:proofErr w:type="spellEnd"/>
      <w:r>
        <w:rPr>
          <w:u w:val="thick"/>
        </w:rPr>
        <w:t xml:space="preserve"> seconded. Roll call vote was taken. The motion</w:t>
      </w:r>
      <w:r>
        <w:rPr>
          <w:u w:val="none"/>
        </w:rPr>
        <w:t xml:space="preserve"> </w:t>
      </w:r>
      <w:r>
        <w:rPr>
          <w:u w:val="thick"/>
        </w:rPr>
        <w:t>passed with a vote of 5-0-0.</w:t>
      </w:r>
    </w:p>
    <w:p w14:paraId="5493F2CC" w14:textId="77777777" w:rsidR="006B1501" w:rsidRDefault="006B1501">
      <w:pPr>
        <w:pStyle w:val="BodyText"/>
        <w:spacing w:before="7"/>
        <w:rPr>
          <w:b/>
          <w:sz w:val="17"/>
        </w:rPr>
      </w:pPr>
    </w:p>
    <w:p w14:paraId="4AD65AE5" w14:textId="77777777" w:rsidR="006B1501" w:rsidRDefault="00346E1E">
      <w:pPr>
        <w:pStyle w:val="BodyText"/>
        <w:spacing w:before="90"/>
        <w:ind w:left="100"/>
      </w:pPr>
      <w:r>
        <w:rPr>
          <w:b/>
          <w:i/>
          <w:u w:val="thick"/>
        </w:rPr>
        <w:t>Action Item 5:</w:t>
      </w:r>
      <w:r>
        <w:rPr>
          <w:b/>
          <w:i/>
        </w:rPr>
        <w:t xml:space="preserve"> </w:t>
      </w:r>
      <w:r>
        <w:t>Delegate authority to the TWU Chancellor/President to approve the design and c</w:t>
      </w:r>
      <w:r>
        <w:t>onstruction contract for the new Soccer Field</w:t>
      </w:r>
    </w:p>
    <w:p w14:paraId="1C69D46B" w14:textId="77777777" w:rsidR="006B1501" w:rsidRDefault="006B1501">
      <w:pPr>
        <w:pStyle w:val="BodyText"/>
        <w:spacing w:before="11"/>
        <w:rPr>
          <w:sz w:val="25"/>
        </w:rPr>
      </w:pPr>
    </w:p>
    <w:p w14:paraId="2306BC74" w14:textId="77777777" w:rsidR="006B1501" w:rsidRDefault="00346E1E">
      <w:pPr>
        <w:pStyle w:val="BodyText"/>
        <w:ind w:left="100"/>
      </w:pPr>
      <w:r>
        <w:t>Presenter: Ms. B. J. Crain, Interim Vice President for Finance and Administration and Rob Ramirez, Associate Vice President for Facilities Management, presented the request for the Board to approve the recommendation that contract authority be delegated to</w:t>
      </w:r>
      <w:r>
        <w:t xml:space="preserve"> the Chancellor/President to approve and execute the forthcoming design and construction contract for the new soccer field. Ms. Crain explained that the new soccer field is being developed to accommodate the displacement of the current field for the new Pu</w:t>
      </w:r>
      <w:r>
        <w:t>blic Private Partnership (P3) Housing project.</w:t>
      </w:r>
    </w:p>
    <w:p w14:paraId="54786EBA" w14:textId="77777777" w:rsidR="006B1501" w:rsidRDefault="006B1501">
      <w:pPr>
        <w:pStyle w:val="BodyText"/>
        <w:spacing w:before="3"/>
        <w:rPr>
          <w:sz w:val="26"/>
        </w:rPr>
      </w:pPr>
    </w:p>
    <w:p w14:paraId="2B3CC571" w14:textId="77777777" w:rsidR="006B1501" w:rsidRDefault="00346E1E">
      <w:pPr>
        <w:pStyle w:val="Heading1"/>
        <w:ind w:left="100"/>
        <w:rPr>
          <w:u w:val="none"/>
        </w:rPr>
      </w:pPr>
      <w:r>
        <w:rPr>
          <w:u w:val="thick"/>
        </w:rPr>
        <w:t xml:space="preserve">Motion: Regent Wilson motioned Regent </w:t>
      </w:r>
      <w:proofErr w:type="spellStart"/>
      <w:r>
        <w:rPr>
          <w:u w:val="thick"/>
        </w:rPr>
        <w:t>Tonn</w:t>
      </w:r>
      <w:proofErr w:type="spellEnd"/>
      <w:r>
        <w:rPr>
          <w:u w:val="thick"/>
        </w:rPr>
        <w:t xml:space="preserve"> seconded. Roll call vote was taken. The motion</w:t>
      </w:r>
      <w:r>
        <w:rPr>
          <w:u w:val="none"/>
        </w:rPr>
        <w:t xml:space="preserve"> </w:t>
      </w:r>
      <w:r>
        <w:rPr>
          <w:u w:val="thick"/>
        </w:rPr>
        <w:t>passed with a vote of 5-0-0.</w:t>
      </w:r>
    </w:p>
    <w:p w14:paraId="556F3ACB" w14:textId="77777777" w:rsidR="006B1501" w:rsidRDefault="006B1501">
      <w:pPr>
        <w:pStyle w:val="BodyText"/>
        <w:rPr>
          <w:b/>
          <w:sz w:val="20"/>
        </w:rPr>
      </w:pPr>
    </w:p>
    <w:p w14:paraId="272F672C" w14:textId="77777777" w:rsidR="006B1501" w:rsidRDefault="006B1501">
      <w:pPr>
        <w:pStyle w:val="BodyText"/>
        <w:spacing w:before="4"/>
        <w:rPr>
          <w:b/>
          <w:sz w:val="21"/>
        </w:rPr>
      </w:pPr>
    </w:p>
    <w:p w14:paraId="6095CC43" w14:textId="77777777" w:rsidR="006B1501" w:rsidRDefault="00346E1E">
      <w:pPr>
        <w:pStyle w:val="ListParagraph"/>
        <w:numPr>
          <w:ilvl w:val="0"/>
          <w:numId w:val="1"/>
        </w:numPr>
        <w:tabs>
          <w:tab w:val="left" w:pos="852"/>
          <w:tab w:val="left" w:pos="853"/>
        </w:tabs>
        <w:spacing w:before="90"/>
        <w:ind w:left="853"/>
        <w:jc w:val="left"/>
        <w:rPr>
          <w:b/>
          <w:sz w:val="24"/>
        </w:rPr>
      </w:pPr>
      <w:r>
        <w:rPr>
          <w:b/>
          <w:sz w:val="24"/>
        </w:rPr>
        <w:t>Adjourn</w:t>
      </w:r>
    </w:p>
    <w:p w14:paraId="6DCA18E7" w14:textId="77777777" w:rsidR="006B1501" w:rsidRDefault="006B1501">
      <w:pPr>
        <w:pStyle w:val="BodyText"/>
        <w:spacing w:before="6"/>
        <w:rPr>
          <w:b/>
        </w:rPr>
      </w:pPr>
    </w:p>
    <w:p w14:paraId="7D2A4BB4" w14:textId="77777777" w:rsidR="006B1501" w:rsidRDefault="00346E1E">
      <w:pPr>
        <w:pStyle w:val="BodyText"/>
        <w:ind w:left="853" w:right="423"/>
      </w:pPr>
      <w:r>
        <w:t>With no further business coming before the Board, the Board adjourned in its e</w:t>
      </w:r>
      <w:r>
        <w:t xml:space="preserve">ntirety at </w:t>
      </w:r>
      <w:r>
        <w:rPr>
          <w:u w:val="single"/>
        </w:rPr>
        <w:t>2:48</w:t>
      </w:r>
      <w:r>
        <w:t xml:space="preserve"> p.m.</w:t>
      </w:r>
    </w:p>
    <w:sectPr w:rsidR="006B1501">
      <w:pgSz w:w="12240" w:h="15840"/>
      <w:pgMar w:top="820" w:right="940" w:bottom="940" w:left="10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14EF3" w14:textId="77777777" w:rsidR="00346E1E" w:rsidRDefault="00346E1E">
      <w:r>
        <w:separator/>
      </w:r>
    </w:p>
  </w:endnote>
  <w:endnote w:type="continuationSeparator" w:id="0">
    <w:p w14:paraId="49F1B681" w14:textId="77777777" w:rsidR="00346E1E" w:rsidRDefault="0034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E158" w14:textId="77777777" w:rsidR="006B1501" w:rsidRDefault="00C40E6F">
    <w:pPr>
      <w:pStyle w:val="BodyText"/>
      <w:spacing w:line="14" w:lineRule="auto"/>
      <w:rPr>
        <w:sz w:val="20"/>
      </w:rPr>
    </w:pPr>
    <w:bookmarkStart w:id="0" w:name="_GoBack"/>
    <w:r>
      <w:rPr>
        <w:noProof/>
      </w:rPr>
      <mc:AlternateContent>
        <mc:Choice Requires="wps">
          <w:drawing>
            <wp:inline distT="0" distB="0" distL="0" distR="0" wp14:anchorId="22886362" wp14:editId="774891CD">
              <wp:extent cx="236855" cy="166370"/>
              <wp:effectExtent l="0" t="0" r="444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8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8F822" w14:textId="77777777" w:rsidR="006B1501" w:rsidRDefault="00346E1E">
                          <w:pPr>
                            <w:spacing w:before="11"/>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wps:txbx>
                    <wps:bodyPr rot="0" vert="horz" wrap="square" lIns="0" tIns="0" rIns="0" bIns="0" anchor="t" anchorCtr="0" upright="1">
                      <a:noAutofit/>
                    </wps:bodyPr>
                  </wps:wsp>
                </a:graphicData>
              </a:graphic>
            </wp:inline>
          </w:drawing>
        </mc:Choice>
        <mc:Fallback>
          <w:pict>
            <v:shapetype w14:anchorId="22886362" id="_x0000_t202" coordsize="21600,21600" o:spt="202" path="m,l,21600r21600,l21600,xe">
              <v:stroke joinstyle="miter"/>
              <v:path gradientshapeok="t" o:connecttype="rect"/>
            </v:shapetype>
            <v:shape id="Text Box 1" o:spid="_x0000_s1026" type="#_x0000_t202" style="width:18.6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" filled="f" stroked="f">
              <v:path arrowok="t"/>
              <v:textbox inset="0,0,0,0">
                <w:txbxContent>
                  <w:p w14:paraId="3398F822" w14:textId="77777777" w:rsidR="006B1501" w:rsidRDefault="00346E1E">
                    <w:pPr>
                      <w:spacing w:before="11"/>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95F3F" w14:textId="77777777" w:rsidR="00346E1E" w:rsidRDefault="00346E1E">
      <w:r>
        <w:separator/>
      </w:r>
    </w:p>
  </w:footnote>
  <w:footnote w:type="continuationSeparator" w:id="0">
    <w:p w14:paraId="337444D2" w14:textId="77777777" w:rsidR="00346E1E" w:rsidRDefault="00346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21988"/>
    <w:multiLevelType w:val="hybridMultilevel"/>
    <w:tmpl w:val="48287290"/>
    <w:lvl w:ilvl="0" w:tplc="71C61484">
      <w:start w:val="1"/>
      <w:numFmt w:val="upperRoman"/>
      <w:lvlText w:val="%1."/>
      <w:lvlJc w:val="left"/>
      <w:pPr>
        <w:ind w:left="933" w:hanging="648"/>
        <w:jc w:val="right"/>
      </w:pPr>
      <w:rPr>
        <w:rFonts w:ascii="Lucida Bright" w:eastAsia="Lucida Bright" w:hAnsi="Lucida Bright" w:cs="Lucida Bright" w:hint="default"/>
        <w:spacing w:val="-9"/>
        <w:w w:val="99"/>
        <w:sz w:val="22"/>
        <w:szCs w:val="22"/>
        <w:lang w:val="en-US" w:eastAsia="en-US" w:bidi="en-US"/>
      </w:rPr>
    </w:lvl>
    <w:lvl w:ilvl="1" w:tplc="92C8A008">
      <w:start w:val="1"/>
      <w:numFmt w:val="decimal"/>
      <w:lvlText w:val="%2."/>
      <w:lvlJc w:val="left"/>
      <w:pPr>
        <w:ind w:left="1180" w:hanging="360"/>
        <w:jc w:val="left"/>
      </w:pPr>
      <w:rPr>
        <w:rFonts w:ascii="Times New Roman" w:eastAsia="Times New Roman" w:hAnsi="Times New Roman" w:cs="Times New Roman" w:hint="default"/>
        <w:spacing w:val="-30"/>
        <w:w w:val="99"/>
        <w:sz w:val="24"/>
        <w:szCs w:val="24"/>
        <w:lang w:val="en-US" w:eastAsia="en-US" w:bidi="en-US"/>
      </w:rPr>
    </w:lvl>
    <w:lvl w:ilvl="2" w:tplc="023880DE">
      <w:numFmt w:val="bullet"/>
      <w:lvlText w:val="•"/>
      <w:lvlJc w:val="left"/>
      <w:pPr>
        <w:ind w:left="2191" w:hanging="360"/>
      </w:pPr>
      <w:rPr>
        <w:rFonts w:hint="default"/>
        <w:lang w:val="en-US" w:eastAsia="en-US" w:bidi="en-US"/>
      </w:rPr>
    </w:lvl>
    <w:lvl w:ilvl="3" w:tplc="24A679E0">
      <w:numFmt w:val="bullet"/>
      <w:lvlText w:val="•"/>
      <w:lvlJc w:val="left"/>
      <w:pPr>
        <w:ind w:left="3202" w:hanging="360"/>
      </w:pPr>
      <w:rPr>
        <w:rFonts w:hint="default"/>
        <w:lang w:val="en-US" w:eastAsia="en-US" w:bidi="en-US"/>
      </w:rPr>
    </w:lvl>
    <w:lvl w:ilvl="4" w:tplc="FE3844E8">
      <w:numFmt w:val="bullet"/>
      <w:lvlText w:val="•"/>
      <w:lvlJc w:val="left"/>
      <w:pPr>
        <w:ind w:left="4213" w:hanging="360"/>
      </w:pPr>
      <w:rPr>
        <w:rFonts w:hint="default"/>
        <w:lang w:val="en-US" w:eastAsia="en-US" w:bidi="en-US"/>
      </w:rPr>
    </w:lvl>
    <w:lvl w:ilvl="5" w:tplc="E62CD1CA">
      <w:numFmt w:val="bullet"/>
      <w:lvlText w:val="•"/>
      <w:lvlJc w:val="left"/>
      <w:pPr>
        <w:ind w:left="5224" w:hanging="360"/>
      </w:pPr>
      <w:rPr>
        <w:rFonts w:hint="default"/>
        <w:lang w:val="en-US" w:eastAsia="en-US" w:bidi="en-US"/>
      </w:rPr>
    </w:lvl>
    <w:lvl w:ilvl="6" w:tplc="AC2EECB2">
      <w:numFmt w:val="bullet"/>
      <w:lvlText w:val="•"/>
      <w:lvlJc w:val="left"/>
      <w:pPr>
        <w:ind w:left="6235" w:hanging="360"/>
      </w:pPr>
      <w:rPr>
        <w:rFonts w:hint="default"/>
        <w:lang w:val="en-US" w:eastAsia="en-US" w:bidi="en-US"/>
      </w:rPr>
    </w:lvl>
    <w:lvl w:ilvl="7" w:tplc="E636630C">
      <w:numFmt w:val="bullet"/>
      <w:lvlText w:val="•"/>
      <w:lvlJc w:val="left"/>
      <w:pPr>
        <w:ind w:left="7246" w:hanging="360"/>
      </w:pPr>
      <w:rPr>
        <w:rFonts w:hint="default"/>
        <w:lang w:val="en-US" w:eastAsia="en-US" w:bidi="en-US"/>
      </w:rPr>
    </w:lvl>
    <w:lvl w:ilvl="8" w:tplc="4D345CD4">
      <w:numFmt w:val="bullet"/>
      <w:lvlText w:val="•"/>
      <w:lvlJc w:val="left"/>
      <w:pPr>
        <w:ind w:left="8257"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01"/>
    <w:rsid w:val="00346E1E"/>
    <w:rsid w:val="006B1501"/>
    <w:rsid w:val="00C4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0B8B8E"/>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1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6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2019-06-19T14:26:00Z</dcterms:created>
  <dcterms:modified xsi:type="dcterms:W3CDTF">2019-06-19T14:26:00Z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Creator">
    <vt:lpwstr>Microsoft Word</vt:lpwstr>
  </property>
  <property fmtid="{D5CDD505-2E9C-101B-9397-08002B2CF9AE}" pid="4" name="LastSaved">
    <vt:filetime>2019-05-30T00:00:00Z</vt:filetime>
  </property>
</Properties>
</file>