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24" w:rsidRPr="00E70E03" w:rsidRDefault="00897A24" w:rsidP="00897A24">
      <w:pPr>
        <w:spacing w:before="308" w:after="0" w:line="240" w:lineRule="auto"/>
        <w:ind w:left="7"/>
        <w:jc w:val="center"/>
        <w:rPr>
          <w:rFonts w:ascii="Arial" w:eastAsia="Times New Roman" w:hAnsi="Arial" w:cs="Arial"/>
          <w:b/>
          <w:bCs/>
          <w:color w:val="C00000"/>
          <w:sz w:val="28"/>
          <w:szCs w:val="24"/>
        </w:rPr>
      </w:pPr>
      <w:r w:rsidRPr="00E70E03">
        <w:rPr>
          <w:rFonts w:ascii="Arial" w:eastAsia="Times New Roman" w:hAnsi="Arial" w:cs="Arial"/>
          <w:b/>
          <w:bCs/>
          <w:color w:val="C00000"/>
          <w:sz w:val="28"/>
          <w:szCs w:val="24"/>
        </w:rPr>
        <w:t>Ti</w:t>
      </w:r>
      <w:bookmarkStart w:id="0" w:name="_GoBack"/>
      <w:bookmarkEnd w:id="0"/>
      <w:r w:rsidRPr="00E70E03">
        <w:rPr>
          <w:rFonts w:ascii="Arial" w:eastAsia="Times New Roman" w:hAnsi="Arial" w:cs="Arial"/>
          <w:b/>
          <w:bCs/>
          <w:color w:val="C00000"/>
          <w:sz w:val="28"/>
          <w:szCs w:val="24"/>
        </w:rPr>
        <w:t>me Limits</w:t>
      </w:r>
    </w:p>
    <w:p w:rsidR="00897A24" w:rsidRPr="00E70E03" w:rsidRDefault="00897A24" w:rsidP="00897A24">
      <w:pPr>
        <w:spacing w:before="308" w:after="0" w:line="240" w:lineRule="auto"/>
        <w:ind w:left="7"/>
        <w:jc w:val="center"/>
        <w:rPr>
          <w:rFonts w:ascii="Arial" w:eastAsia="Times New Roman" w:hAnsi="Arial" w:cs="Arial"/>
          <w:szCs w:val="24"/>
        </w:rPr>
      </w:pPr>
      <w:r w:rsidRPr="00E70E03">
        <w:rPr>
          <w:rFonts w:ascii="Arial" w:eastAsia="Times New Roman" w:hAnsi="Arial" w:cs="Arial"/>
          <w:bCs/>
          <w:szCs w:val="24"/>
        </w:rPr>
        <w:t>(Approved by Graduate Council, February 24, 2021)</w:t>
      </w:r>
    </w:p>
    <w:p w:rsidR="00897A24" w:rsidRPr="00E70E03" w:rsidRDefault="00897A24" w:rsidP="00897A24">
      <w:pPr>
        <w:spacing w:before="320" w:after="0" w:line="240" w:lineRule="auto"/>
        <w:ind w:left="85"/>
        <w:rPr>
          <w:rFonts w:ascii="Arial" w:eastAsia="Times New Roman" w:hAnsi="Arial" w:cs="Arial"/>
          <w:szCs w:val="24"/>
        </w:rPr>
      </w:pPr>
      <w:r w:rsidRPr="00E70E03">
        <w:rPr>
          <w:rFonts w:ascii="Arial" w:eastAsia="Times New Roman" w:hAnsi="Arial" w:cs="Arial"/>
          <w:color w:val="000000"/>
          <w:szCs w:val="24"/>
        </w:rPr>
        <w:t>Master's Degree  </w:t>
      </w:r>
    </w:p>
    <w:p w:rsidR="00897A24" w:rsidRPr="00E70E03" w:rsidRDefault="00897A24" w:rsidP="00897A24">
      <w:pPr>
        <w:spacing w:before="335" w:after="0" w:line="240" w:lineRule="auto"/>
        <w:ind w:left="44" w:right="15" w:firstLine="41"/>
        <w:rPr>
          <w:rFonts w:ascii="Arial" w:eastAsia="Times New Roman" w:hAnsi="Arial" w:cs="Arial"/>
          <w:szCs w:val="24"/>
        </w:rPr>
      </w:pPr>
      <w:r w:rsidRPr="00E70E03">
        <w:rPr>
          <w:rFonts w:ascii="Arial" w:eastAsia="Times New Roman" w:hAnsi="Arial" w:cs="Arial"/>
          <w:color w:val="000000"/>
          <w:szCs w:val="24"/>
        </w:rPr>
        <w:t>No absolute time period exists within which to complete a master's degree, but credit hours older than six years will not apply toward any master’s degree. Under extraordinary circumstances, credit hours older than six years may be reinstated with the permission of the Dean of the Graduate School, upon recommendation of a student's Advisory committee, Chair of the Department or School, and Dean of the College.  </w:t>
      </w:r>
    </w:p>
    <w:p w:rsidR="00897A24" w:rsidRPr="00E70E03" w:rsidRDefault="00897A24" w:rsidP="00897A24">
      <w:pPr>
        <w:spacing w:after="0" w:line="240" w:lineRule="auto"/>
        <w:ind w:left="44" w:right="15" w:firstLine="41"/>
        <w:rPr>
          <w:rFonts w:ascii="Arial" w:eastAsia="Times New Roman" w:hAnsi="Arial" w:cs="Arial"/>
          <w:color w:val="000000"/>
          <w:szCs w:val="24"/>
        </w:rPr>
      </w:pPr>
    </w:p>
    <w:p w:rsidR="00897A24" w:rsidRPr="00E70E03" w:rsidRDefault="00897A24" w:rsidP="00897A24">
      <w:pPr>
        <w:spacing w:after="0" w:line="240" w:lineRule="auto"/>
        <w:ind w:left="44" w:right="15" w:firstLine="41"/>
        <w:rPr>
          <w:rFonts w:ascii="Arial" w:eastAsia="Times New Roman" w:hAnsi="Arial" w:cs="Arial"/>
          <w:color w:val="000000"/>
          <w:szCs w:val="24"/>
        </w:rPr>
      </w:pPr>
      <w:r w:rsidRPr="00E70E03">
        <w:rPr>
          <w:rFonts w:ascii="Arial" w:eastAsia="Times New Roman" w:hAnsi="Arial" w:cs="Arial"/>
          <w:color w:val="000000"/>
          <w:szCs w:val="24"/>
        </w:rPr>
        <w:t>Doctoral Degree </w:t>
      </w:r>
    </w:p>
    <w:p w:rsidR="00897A24" w:rsidRPr="00E70E03" w:rsidRDefault="00897A24" w:rsidP="00897A24">
      <w:pPr>
        <w:spacing w:after="0" w:line="240" w:lineRule="auto"/>
        <w:ind w:left="44" w:right="15" w:firstLine="41"/>
        <w:rPr>
          <w:rFonts w:ascii="Arial" w:eastAsia="Times New Roman" w:hAnsi="Arial" w:cs="Arial"/>
          <w:color w:val="000000"/>
          <w:szCs w:val="24"/>
        </w:rPr>
      </w:pPr>
      <w:r w:rsidRPr="00E70E03">
        <w:rPr>
          <w:rFonts w:ascii="Arial" w:eastAsia="Times New Roman" w:hAnsi="Arial" w:cs="Arial"/>
          <w:color w:val="000000"/>
          <w:szCs w:val="24"/>
        </w:rPr>
        <w:t> </w:t>
      </w:r>
    </w:p>
    <w:p w:rsidR="004D079F" w:rsidRPr="00E70E03" w:rsidRDefault="00897A24" w:rsidP="00897A24">
      <w:pPr>
        <w:spacing w:after="0" w:line="240" w:lineRule="auto"/>
        <w:rPr>
          <w:rFonts w:ascii="Arial" w:hAnsi="Arial" w:cs="Arial"/>
          <w:sz w:val="20"/>
        </w:rPr>
      </w:pPr>
      <w:r w:rsidRPr="00E70E03">
        <w:rPr>
          <w:rFonts w:ascii="Arial" w:eastAsia="Times New Roman" w:hAnsi="Arial" w:cs="Arial"/>
          <w:color w:val="000000"/>
          <w:szCs w:val="24"/>
        </w:rPr>
        <w:t>All requirements toward a doctoral degree, beyond the master's degree or its equivalent, must be completed within a period of eight consecutive calendar years from the date doctoral credit is first earned.</w:t>
      </w:r>
    </w:p>
    <w:sectPr w:rsidR="004D079F" w:rsidRPr="00E70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24"/>
    <w:rsid w:val="004D079F"/>
    <w:rsid w:val="007B2125"/>
    <w:rsid w:val="00897A24"/>
    <w:rsid w:val="009333AE"/>
    <w:rsid w:val="00E7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47D4D-B7CE-4F0B-9ADB-79BC7628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2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2021-09-14T13:40:00Z</dcterms:created>
  <dcterms:modified xsi:type="dcterms:W3CDTF">2021-09-14T13:40:00Z</dcterms:modified>
</cp:coreProperties>
</file>