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83E" w:rsidRDefault="00084751" w:rsidP="00084751">
      <w:pPr>
        <w:jc w:val="center"/>
        <w:rPr>
          <w:sz w:val="24"/>
        </w:rPr>
      </w:pPr>
      <w:r>
        <w:rPr>
          <w:sz w:val="24"/>
        </w:rPr>
        <w:t xml:space="preserve">Council for Educator Preparation </w:t>
      </w:r>
    </w:p>
    <w:p w:rsidR="00084751" w:rsidRDefault="00084751" w:rsidP="00084751">
      <w:pPr>
        <w:jc w:val="center"/>
        <w:rPr>
          <w:sz w:val="24"/>
        </w:rPr>
      </w:pPr>
      <w:r>
        <w:rPr>
          <w:sz w:val="24"/>
        </w:rPr>
        <w:t xml:space="preserve">Meeting Minutes </w:t>
      </w:r>
    </w:p>
    <w:p w:rsidR="00084751" w:rsidRDefault="00084751" w:rsidP="00084751">
      <w:pPr>
        <w:jc w:val="center"/>
        <w:rPr>
          <w:sz w:val="24"/>
        </w:rPr>
      </w:pPr>
      <w:r>
        <w:rPr>
          <w:sz w:val="24"/>
        </w:rPr>
        <w:t>November 2, 2018</w:t>
      </w:r>
    </w:p>
    <w:p w:rsidR="00084751" w:rsidRDefault="00084751" w:rsidP="00084751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Call to order</w:t>
      </w:r>
    </w:p>
    <w:p w:rsidR="00084751" w:rsidRDefault="00084751" w:rsidP="00084751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Subcommittee reports</w:t>
      </w:r>
    </w:p>
    <w:p w:rsidR="00084751" w:rsidRDefault="00084751" w:rsidP="00084751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Field Experiences and Clinical Practices Committee – Sarah</w:t>
      </w:r>
    </w:p>
    <w:p w:rsidR="00084751" w:rsidRDefault="00F5215D" w:rsidP="00084751">
      <w:pPr>
        <w:pStyle w:val="ListParagraph"/>
        <w:numPr>
          <w:ilvl w:val="2"/>
          <w:numId w:val="1"/>
        </w:numPr>
        <w:rPr>
          <w:sz w:val="24"/>
        </w:rPr>
      </w:pPr>
      <w:r>
        <w:rPr>
          <w:sz w:val="24"/>
        </w:rPr>
        <w:t xml:space="preserve"> </w:t>
      </w:r>
      <w:r w:rsidR="00417D7C">
        <w:rPr>
          <w:sz w:val="24"/>
        </w:rPr>
        <w:t>Digital Literacy Skills statement will be placed in the student teacher handbook.</w:t>
      </w:r>
    </w:p>
    <w:p w:rsidR="00417D7C" w:rsidRDefault="00417D7C" w:rsidP="00417D7C">
      <w:pPr>
        <w:pStyle w:val="ListParagraph"/>
        <w:numPr>
          <w:ilvl w:val="3"/>
          <w:numId w:val="1"/>
        </w:numPr>
        <w:rPr>
          <w:sz w:val="24"/>
        </w:rPr>
      </w:pPr>
      <w:r>
        <w:rPr>
          <w:sz w:val="24"/>
        </w:rPr>
        <w:t xml:space="preserve">Pre-assessment will be during the student’s interview </w:t>
      </w:r>
    </w:p>
    <w:p w:rsidR="00417D7C" w:rsidRDefault="00417D7C" w:rsidP="00417D7C">
      <w:pPr>
        <w:pStyle w:val="ListParagraph"/>
        <w:numPr>
          <w:ilvl w:val="3"/>
          <w:numId w:val="1"/>
        </w:numPr>
        <w:rPr>
          <w:sz w:val="24"/>
        </w:rPr>
      </w:pPr>
      <w:r>
        <w:rPr>
          <w:sz w:val="24"/>
        </w:rPr>
        <w:t xml:space="preserve">Post-assessment will be in practicum </w:t>
      </w:r>
    </w:p>
    <w:p w:rsidR="00417D7C" w:rsidRDefault="00417D7C" w:rsidP="00417D7C">
      <w:pPr>
        <w:pStyle w:val="ListParagraph"/>
        <w:numPr>
          <w:ilvl w:val="3"/>
          <w:numId w:val="1"/>
        </w:numPr>
        <w:rPr>
          <w:sz w:val="24"/>
        </w:rPr>
      </w:pPr>
      <w:r>
        <w:rPr>
          <w:sz w:val="24"/>
        </w:rPr>
        <w:t>Brandon is going to resend examples to everyone</w:t>
      </w:r>
    </w:p>
    <w:p w:rsidR="00417D7C" w:rsidRDefault="00417D7C" w:rsidP="00417D7C">
      <w:pPr>
        <w:pStyle w:val="ListParagraph"/>
        <w:numPr>
          <w:ilvl w:val="3"/>
          <w:numId w:val="1"/>
        </w:numPr>
        <w:rPr>
          <w:sz w:val="24"/>
        </w:rPr>
      </w:pPr>
      <w:r>
        <w:rPr>
          <w:sz w:val="24"/>
        </w:rPr>
        <w:t xml:space="preserve">All syllabi must have the statement </w:t>
      </w:r>
    </w:p>
    <w:p w:rsidR="008015EF" w:rsidRDefault="008015EF" w:rsidP="008015EF">
      <w:pPr>
        <w:pStyle w:val="ListParagraph"/>
        <w:numPr>
          <w:ilvl w:val="2"/>
          <w:numId w:val="1"/>
        </w:numPr>
        <w:rPr>
          <w:sz w:val="24"/>
        </w:rPr>
      </w:pPr>
      <w:r>
        <w:rPr>
          <w:sz w:val="24"/>
        </w:rPr>
        <w:t xml:space="preserve">Next meeting will be Nov. 7 where they will ID </w:t>
      </w:r>
      <w:proofErr w:type="spellStart"/>
      <w:r>
        <w:rPr>
          <w:sz w:val="24"/>
        </w:rPr>
        <w:t>ISDS</w:t>
      </w:r>
      <w:proofErr w:type="spellEnd"/>
      <w:r>
        <w:rPr>
          <w:sz w:val="24"/>
        </w:rPr>
        <w:t xml:space="preserve"> where students can start on the first day for teachers.</w:t>
      </w:r>
    </w:p>
    <w:p w:rsidR="008015EF" w:rsidRDefault="008015EF" w:rsidP="008015EF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Education Student Affairs Committee – Diane</w:t>
      </w:r>
    </w:p>
    <w:p w:rsidR="008015EF" w:rsidRDefault="008015EF" w:rsidP="008015EF">
      <w:pPr>
        <w:pStyle w:val="ListParagraph"/>
        <w:numPr>
          <w:ilvl w:val="2"/>
          <w:numId w:val="1"/>
        </w:numPr>
        <w:rPr>
          <w:sz w:val="24"/>
        </w:rPr>
      </w:pPr>
      <w:r>
        <w:rPr>
          <w:sz w:val="24"/>
        </w:rPr>
        <w:t xml:space="preserve">Statement for students to acknowledge that they will find their own internship placement. </w:t>
      </w:r>
    </w:p>
    <w:p w:rsidR="008015EF" w:rsidRDefault="008015EF" w:rsidP="008015EF">
      <w:pPr>
        <w:pStyle w:val="ListParagraph"/>
        <w:numPr>
          <w:ilvl w:val="2"/>
          <w:numId w:val="1"/>
        </w:numPr>
        <w:rPr>
          <w:sz w:val="24"/>
        </w:rPr>
      </w:pPr>
      <w:r>
        <w:rPr>
          <w:sz w:val="24"/>
        </w:rPr>
        <w:t xml:space="preserve">Has been speaking with principals to see if they are interested in getting professional development for the principal survey. </w:t>
      </w:r>
    </w:p>
    <w:p w:rsidR="008015EF" w:rsidRDefault="008015EF" w:rsidP="008015EF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Academic Programs Committee- Becky</w:t>
      </w:r>
    </w:p>
    <w:p w:rsidR="008015EF" w:rsidRDefault="008015EF" w:rsidP="008015EF">
      <w:pPr>
        <w:pStyle w:val="ListParagraph"/>
        <w:numPr>
          <w:ilvl w:val="2"/>
          <w:numId w:val="1"/>
        </w:numPr>
        <w:rPr>
          <w:sz w:val="24"/>
        </w:rPr>
      </w:pPr>
      <w:r>
        <w:rPr>
          <w:sz w:val="24"/>
        </w:rPr>
        <w:t>Curriculum Alignment Matrices are being submitted to the committee and will be revised.</w:t>
      </w:r>
    </w:p>
    <w:p w:rsidR="008015EF" w:rsidRDefault="008015EF" w:rsidP="008015EF">
      <w:pPr>
        <w:pStyle w:val="ListParagraph"/>
        <w:numPr>
          <w:ilvl w:val="3"/>
          <w:numId w:val="1"/>
        </w:numPr>
        <w:rPr>
          <w:sz w:val="24"/>
        </w:rPr>
      </w:pPr>
      <w:r>
        <w:rPr>
          <w:sz w:val="24"/>
        </w:rPr>
        <w:t>These are due on December 3</w:t>
      </w:r>
      <w:r w:rsidRPr="008015EF">
        <w:rPr>
          <w:sz w:val="24"/>
          <w:vertAlign w:val="superscript"/>
        </w:rPr>
        <w:t>rd</w:t>
      </w:r>
      <w:r>
        <w:rPr>
          <w:sz w:val="24"/>
        </w:rPr>
        <w:t xml:space="preserve">. </w:t>
      </w:r>
    </w:p>
    <w:p w:rsidR="008015EF" w:rsidRDefault="008015EF" w:rsidP="008015EF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Notes from the Dean</w:t>
      </w:r>
    </w:p>
    <w:p w:rsidR="008015EF" w:rsidRDefault="008015EF" w:rsidP="008015EF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Been working on contacting new members for the external stakeholders </w:t>
      </w:r>
    </w:p>
    <w:p w:rsidR="008015EF" w:rsidRDefault="008015EF" w:rsidP="008015EF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Business</w:t>
      </w:r>
    </w:p>
    <w:p w:rsidR="008015EF" w:rsidRDefault="008015EF" w:rsidP="008015EF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Old Business</w:t>
      </w:r>
    </w:p>
    <w:p w:rsidR="008015EF" w:rsidRDefault="008015EF" w:rsidP="008015EF">
      <w:pPr>
        <w:pStyle w:val="ListParagraph"/>
        <w:numPr>
          <w:ilvl w:val="2"/>
          <w:numId w:val="1"/>
        </w:numPr>
        <w:rPr>
          <w:sz w:val="24"/>
        </w:rPr>
      </w:pPr>
      <w:hyperlink r:id="rId5" w:history="1">
        <w:r w:rsidRPr="008015EF">
          <w:rPr>
            <w:rStyle w:val="Hyperlink"/>
            <w:sz w:val="24"/>
          </w:rPr>
          <w:t>CEP By-laws</w:t>
        </w:r>
      </w:hyperlink>
    </w:p>
    <w:p w:rsidR="008015EF" w:rsidRDefault="008015EF" w:rsidP="008015EF">
      <w:pPr>
        <w:pStyle w:val="ListParagraph"/>
        <w:numPr>
          <w:ilvl w:val="3"/>
          <w:numId w:val="1"/>
        </w:numPr>
        <w:rPr>
          <w:sz w:val="24"/>
        </w:rPr>
      </w:pPr>
      <w:r>
        <w:rPr>
          <w:sz w:val="24"/>
        </w:rPr>
        <w:t>Vote to approve CEP bylaws will be at December meeting</w:t>
      </w:r>
    </w:p>
    <w:p w:rsidR="008015EF" w:rsidRDefault="008015EF" w:rsidP="008015EF">
      <w:pPr>
        <w:pStyle w:val="ListParagraph"/>
        <w:numPr>
          <w:ilvl w:val="3"/>
          <w:numId w:val="1"/>
        </w:numPr>
        <w:rPr>
          <w:sz w:val="24"/>
        </w:rPr>
      </w:pPr>
      <w:r>
        <w:rPr>
          <w:sz w:val="24"/>
        </w:rPr>
        <w:t>Students have voting rights</w:t>
      </w:r>
    </w:p>
    <w:p w:rsidR="008015EF" w:rsidRDefault="008015EF" w:rsidP="008015EF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New Business</w:t>
      </w:r>
    </w:p>
    <w:p w:rsidR="008015EF" w:rsidRDefault="008015EF" w:rsidP="008015EF">
      <w:pPr>
        <w:pStyle w:val="ListParagraph"/>
        <w:numPr>
          <w:ilvl w:val="2"/>
          <w:numId w:val="1"/>
        </w:numPr>
        <w:rPr>
          <w:sz w:val="24"/>
        </w:rPr>
      </w:pPr>
      <w:proofErr w:type="spellStart"/>
      <w:r>
        <w:rPr>
          <w:sz w:val="24"/>
        </w:rPr>
        <w:t>EPP</w:t>
      </w:r>
      <w:proofErr w:type="spellEnd"/>
      <w:r>
        <w:rPr>
          <w:sz w:val="24"/>
        </w:rPr>
        <w:t xml:space="preserve"> Award </w:t>
      </w:r>
      <w:proofErr w:type="spellStart"/>
      <w:r>
        <w:rPr>
          <w:sz w:val="24"/>
        </w:rPr>
        <w:t>Cermony</w:t>
      </w:r>
      <w:proofErr w:type="spellEnd"/>
    </w:p>
    <w:p w:rsidR="008015EF" w:rsidRDefault="008015EF" w:rsidP="008015EF">
      <w:pPr>
        <w:pStyle w:val="ListParagraph"/>
        <w:numPr>
          <w:ilvl w:val="3"/>
          <w:numId w:val="1"/>
        </w:numPr>
        <w:rPr>
          <w:sz w:val="24"/>
        </w:rPr>
      </w:pPr>
      <w:r w:rsidRPr="008015EF">
        <w:rPr>
          <w:sz w:val="24"/>
        </w:rPr>
        <w:t xml:space="preserve">COPE Awards will still occur, and the </w:t>
      </w:r>
      <w:proofErr w:type="spellStart"/>
      <w:r w:rsidRPr="008015EF">
        <w:rPr>
          <w:sz w:val="24"/>
        </w:rPr>
        <w:t>EPP</w:t>
      </w:r>
      <w:proofErr w:type="spellEnd"/>
      <w:r w:rsidRPr="008015EF">
        <w:rPr>
          <w:sz w:val="24"/>
        </w:rPr>
        <w:t xml:space="preserve"> Awards will encompass all represented certification areas.</w:t>
      </w:r>
    </w:p>
    <w:p w:rsidR="008015EF" w:rsidRDefault="008015EF" w:rsidP="008015EF">
      <w:pPr>
        <w:pStyle w:val="ListParagraph"/>
        <w:numPr>
          <w:ilvl w:val="2"/>
          <w:numId w:val="1"/>
        </w:numPr>
        <w:rPr>
          <w:sz w:val="24"/>
        </w:rPr>
      </w:pPr>
      <w:r w:rsidRPr="008015EF">
        <w:rPr>
          <w:sz w:val="24"/>
        </w:rPr>
        <w:t>Invite principals to teach them on how to answer the Principal Assessment.</w:t>
      </w:r>
    </w:p>
    <w:p w:rsidR="008015EF" w:rsidRDefault="008015EF" w:rsidP="008015EF">
      <w:pPr>
        <w:pStyle w:val="NormalWeb"/>
        <w:numPr>
          <w:ilvl w:val="3"/>
          <w:numId w:val="1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TEA will be asked for a list of principals who have completed the 2017-2018 survey and invite them. </w:t>
      </w:r>
    </w:p>
    <w:p w:rsidR="008015EF" w:rsidRDefault="008015EF" w:rsidP="008015EF">
      <w:pPr>
        <w:pStyle w:val="NormalWeb"/>
        <w:numPr>
          <w:ilvl w:val="3"/>
          <w:numId w:val="1"/>
        </w:numPr>
        <w:spacing w:before="0" w:beforeAutospacing="0" w:after="0" w:afterAutospacing="0"/>
        <w:textAlignment w:val="baseline"/>
        <w:rPr>
          <w:color w:val="000000"/>
        </w:rPr>
      </w:pPr>
      <w:proofErr w:type="spellStart"/>
      <w:r>
        <w:rPr>
          <w:color w:val="000000"/>
        </w:rPr>
        <w:t>A&amp;M</w:t>
      </w:r>
      <w:proofErr w:type="spellEnd"/>
      <w:r>
        <w:rPr>
          <w:color w:val="000000"/>
        </w:rPr>
        <w:t xml:space="preserve"> Central Texas has done this already. </w:t>
      </w:r>
    </w:p>
    <w:p w:rsidR="008015EF" w:rsidRDefault="008015EF" w:rsidP="008015EF">
      <w:pPr>
        <w:pStyle w:val="NormalWeb"/>
        <w:numPr>
          <w:ilvl w:val="3"/>
          <w:numId w:val="1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lastRenderedPageBreak/>
        <w:t xml:space="preserve">Meeting to be set early spring. </w:t>
      </w:r>
    </w:p>
    <w:p w:rsidR="008015EF" w:rsidRDefault="008015EF" w:rsidP="008015EF">
      <w:pPr>
        <w:pStyle w:val="NormalWeb"/>
        <w:numPr>
          <w:ilvl w:val="3"/>
          <w:numId w:val="1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Task Force = Becky, Sarah, Diane, and Laura---and </w:t>
      </w:r>
      <w:proofErr w:type="spellStart"/>
      <w:r>
        <w:rPr>
          <w:color w:val="000000"/>
        </w:rPr>
        <w:t>ELDR</w:t>
      </w:r>
      <w:proofErr w:type="spellEnd"/>
      <w:r>
        <w:rPr>
          <w:color w:val="000000"/>
        </w:rPr>
        <w:t xml:space="preserve"> students. </w:t>
      </w:r>
    </w:p>
    <w:p w:rsidR="008015EF" w:rsidRDefault="008015EF" w:rsidP="008015EF">
      <w:pPr>
        <w:pStyle w:val="NormalWeb"/>
        <w:numPr>
          <w:ilvl w:val="2"/>
          <w:numId w:val="1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New Bachelor of Arts Degrees in Mathematics Teaching</w:t>
      </w:r>
    </w:p>
    <w:p w:rsidR="008015EF" w:rsidRDefault="008015EF" w:rsidP="008015EF">
      <w:pPr>
        <w:pStyle w:val="NormalWeb"/>
        <w:numPr>
          <w:ilvl w:val="3"/>
          <w:numId w:val="1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Redid the degree where students have the option of 6 hours of SPAN. ESL or Sign LANG could be substituted. Math Department voted on it and Cathy brought to the committee. </w:t>
      </w:r>
    </w:p>
    <w:p w:rsidR="008015EF" w:rsidRDefault="008015EF" w:rsidP="008015EF">
      <w:pPr>
        <w:pStyle w:val="NormalWeb"/>
        <w:numPr>
          <w:ilvl w:val="3"/>
          <w:numId w:val="1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Committee recommended ESL classes would be more beneficial to students.  Students should take </w:t>
      </w:r>
      <w:proofErr w:type="spellStart"/>
      <w:r>
        <w:rPr>
          <w:color w:val="000000"/>
        </w:rPr>
        <w:t>EDSP</w:t>
      </w:r>
      <w:proofErr w:type="spellEnd"/>
      <w:r>
        <w:rPr>
          <w:color w:val="000000"/>
        </w:rPr>
        <w:t xml:space="preserve"> 4453 first and then </w:t>
      </w:r>
      <w:proofErr w:type="spellStart"/>
      <w:r>
        <w:rPr>
          <w:color w:val="000000"/>
        </w:rPr>
        <w:t>EDSP</w:t>
      </w:r>
      <w:proofErr w:type="spellEnd"/>
      <w:r>
        <w:rPr>
          <w:color w:val="000000"/>
        </w:rPr>
        <w:t xml:space="preserve"> 3453. After students graduate, they can go sit for the ESL test if they want to. </w:t>
      </w:r>
    </w:p>
    <w:p w:rsidR="008015EF" w:rsidRDefault="008015EF" w:rsidP="008015EF">
      <w:pPr>
        <w:pStyle w:val="NormalWeb"/>
        <w:numPr>
          <w:ilvl w:val="3"/>
          <w:numId w:val="1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Cathy will add an “OR” statement so degree would be 6 hours of SPAN OR 6 hours of ESL.</w:t>
      </w:r>
    </w:p>
    <w:p w:rsidR="008015EF" w:rsidRDefault="008015EF" w:rsidP="008015EF">
      <w:pPr>
        <w:pStyle w:val="NormalWeb"/>
        <w:numPr>
          <w:ilvl w:val="3"/>
          <w:numId w:val="1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Cathy made a motion to vote on the degree plan</w:t>
      </w:r>
    </w:p>
    <w:p w:rsidR="008015EF" w:rsidRDefault="008015EF" w:rsidP="008015EF">
      <w:pPr>
        <w:pStyle w:val="NormalWeb"/>
        <w:numPr>
          <w:ilvl w:val="4"/>
          <w:numId w:val="1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Karen seconded</w:t>
      </w:r>
    </w:p>
    <w:p w:rsidR="008015EF" w:rsidRDefault="008015EF" w:rsidP="008015EF">
      <w:pPr>
        <w:pStyle w:val="NormalWeb"/>
        <w:numPr>
          <w:ilvl w:val="4"/>
          <w:numId w:val="1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Motion passed unanimously </w:t>
      </w:r>
    </w:p>
    <w:p w:rsidR="008015EF" w:rsidRDefault="008015EF" w:rsidP="008015EF">
      <w:pPr>
        <w:pStyle w:val="NormalWeb"/>
        <w:numPr>
          <w:ilvl w:val="2"/>
          <w:numId w:val="1"/>
        </w:numPr>
        <w:spacing w:before="0" w:beforeAutospacing="0" w:after="0" w:afterAutospacing="0"/>
        <w:textAlignment w:val="baseline"/>
        <w:rPr>
          <w:color w:val="000000"/>
        </w:rPr>
      </w:pPr>
      <w:proofErr w:type="spellStart"/>
      <w:r>
        <w:rPr>
          <w:color w:val="000000"/>
        </w:rPr>
        <w:t>EdTPA</w:t>
      </w:r>
      <w:proofErr w:type="spellEnd"/>
      <w:r>
        <w:rPr>
          <w:color w:val="000000"/>
        </w:rPr>
        <w:t xml:space="preserve"> update</w:t>
      </w:r>
    </w:p>
    <w:p w:rsidR="008015EF" w:rsidRDefault="008015EF" w:rsidP="008015EF">
      <w:pPr>
        <w:pStyle w:val="NormalWeb"/>
        <w:numPr>
          <w:ilvl w:val="3"/>
          <w:numId w:val="1"/>
        </w:numPr>
        <w:spacing w:before="0" w:beforeAutospacing="0" w:after="0" w:afterAutospacing="0"/>
        <w:textAlignment w:val="baseline"/>
        <w:rPr>
          <w:color w:val="000000"/>
        </w:rPr>
      </w:pPr>
      <w:hyperlink r:id="rId6" w:history="1">
        <w:r w:rsidRPr="008015EF">
          <w:rPr>
            <w:rStyle w:val="Hyperlink"/>
          </w:rPr>
          <w:t>One-pager</w:t>
        </w:r>
      </w:hyperlink>
    </w:p>
    <w:p w:rsidR="008015EF" w:rsidRDefault="008015EF" w:rsidP="008015EF">
      <w:pPr>
        <w:pStyle w:val="NormalWeb"/>
        <w:numPr>
          <w:ilvl w:val="3"/>
          <w:numId w:val="1"/>
        </w:numPr>
        <w:spacing w:before="0" w:beforeAutospacing="0" w:after="0" w:afterAutospacing="0"/>
        <w:textAlignment w:val="baseline"/>
        <w:rPr>
          <w:color w:val="000000"/>
        </w:rPr>
      </w:pPr>
      <w:hyperlink r:id="rId7" w:history="1">
        <w:r w:rsidRPr="008015EF">
          <w:rPr>
            <w:rStyle w:val="Hyperlink"/>
          </w:rPr>
          <w:t>Webinar Opportunities</w:t>
        </w:r>
      </w:hyperlink>
    </w:p>
    <w:p w:rsidR="008015EF" w:rsidRDefault="008015EF" w:rsidP="008015EF">
      <w:pPr>
        <w:pStyle w:val="NormalWeb"/>
        <w:numPr>
          <w:ilvl w:val="3"/>
          <w:numId w:val="1"/>
        </w:numPr>
        <w:spacing w:before="0" w:beforeAutospacing="0" w:after="0" w:afterAutospacing="0"/>
        <w:textAlignment w:val="baseline"/>
        <w:rPr>
          <w:color w:val="000000"/>
        </w:rPr>
      </w:pPr>
      <w:proofErr w:type="spellStart"/>
      <w:r>
        <w:rPr>
          <w:color w:val="000000"/>
        </w:rPr>
        <w:t>EdTPA</w:t>
      </w:r>
      <w:proofErr w:type="spellEnd"/>
      <w:r>
        <w:rPr>
          <w:color w:val="000000"/>
        </w:rPr>
        <w:t xml:space="preserve"> strives to measure if teacher candidate is ready for the classroom.</w:t>
      </w:r>
    </w:p>
    <w:p w:rsidR="008015EF" w:rsidRDefault="008015EF" w:rsidP="008015EF">
      <w:pPr>
        <w:pStyle w:val="NormalWeb"/>
        <w:numPr>
          <w:ilvl w:val="3"/>
          <w:numId w:val="1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Sign up to be a scorer for </w:t>
      </w:r>
      <w:proofErr w:type="spellStart"/>
      <w:r>
        <w:rPr>
          <w:color w:val="000000"/>
        </w:rPr>
        <w:t>EdTPA</w:t>
      </w:r>
      <w:proofErr w:type="spellEnd"/>
    </w:p>
    <w:p w:rsidR="008015EF" w:rsidRDefault="008015EF" w:rsidP="008015EF">
      <w:pPr>
        <w:pStyle w:val="NormalWeb"/>
        <w:numPr>
          <w:ilvl w:val="2"/>
          <w:numId w:val="1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State Policy Update </w:t>
      </w:r>
    </w:p>
    <w:p w:rsidR="007E1EA4" w:rsidRDefault="007E1EA4" w:rsidP="007E1EA4">
      <w:pPr>
        <w:pStyle w:val="NormalWeb"/>
        <w:numPr>
          <w:ilvl w:val="3"/>
          <w:numId w:val="1"/>
        </w:numPr>
        <w:spacing w:before="0" w:beforeAutospacing="0" w:after="0" w:afterAutospacing="0"/>
        <w:textAlignment w:val="baseline"/>
        <w:rPr>
          <w:color w:val="000000"/>
        </w:rPr>
      </w:pPr>
      <w:hyperlink r:id="rId8" w:history="1">
        <w:r w:rsidRPr="007E1EA4">
          <w:rPr>
            <w:rStyle w:val="Hyperlink"/>
          </w:rPr>
          <w:t>TEA Update</w:t>
        </w:r>
      </w:hyperlink>
    </w:p>
    <w:p w:rsidR="007E1EA4" w:rsidRDefault="007E1EA4" w:rsidP="007E1EA4">
      <w:pPr>
        <w:pStyle w:val="NormalWeb"/>
        <w:numPr>
          <w:ilvl w:val="3"/>
          <w:numId w:val="1"/>
        </w:numPr>
        <w:spacing w:before="0" w:beforeAutospacing="0" w:after="0" w:afterAutospacing="0"/>
        <w:textAlignment w:val="baseline"/>
        <w:rPr>
          <w:color w:val="000000"/>
        </w:rPr>
      </w:pPr>
      <w:hyperlink r:id="rId9" w:history="1">
        <w:r w:rsidRPr="007E1EA4">
          <w:rPr>
            <w:rStyle w:val="Hyperlink"/>
          </w:rPr>
          <w:t>Pearson Update</w:t>
        </w:r>
      </w:hyperlink>
    </w:p>
    <w:p w:rsidR="007E1EA4" w:rsidRDefault="007E1EA4" w:rsidP="007E1EA4">
      <w:pPr>
        <w:pStyle w:val="NormalWeb"/>
        <w:numPr>
          <w:ilvl w:val="4"/>
          <w:numId w:val="1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Pearson was picked for the 19/20 state national performance exam. It will be performance based tests, not multiple choice. Pearson will be stripping all pedagogy questions by 2020.</w:t>
      </w:r>
    </w:p>
    <w:p w:rsidR="007E1EA4" w:rsidRDefault="007E1EA4" w:rsidP="007E1EA4">
      <w:pPr>
        <w:pStyle w:val="NormalWeb"/>
        <w:numPr>
          <w:ilvl w:val="3"/>
          <w:numId w:val="1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17-18 Unofficial pass rates</w:t>
      </w:r>
    </w:p>
    <w:p w:rsidR="007E1EA4" w:rsidRDefault="007E1EA4" w:rsidP="007E1EA4">
      <w:pPr>
        <w:pStyle w:val="NormalWeb"/>
        <w:numPr>
          <w:ilvl w:val="4"/>
          <w:numId w:val="1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80% pass rate of content exams. All of our pass rates are above 80%. </w:t>
      </w:r>
    </w:p>
    <w:p w:rsidR="007E1EA4" w:rsidRDefault="007E1EA4" w:rsidP="007E1EA4">
      <w:pPr>
        <w:pStyle w:val="NormalWeb"/>
        <w:numPr>
          <w:ilvl w:val="4"/>
          <w:numId w:val="1"/>
        </w:numPr>
        <w:spacing w:before="0" w:beforeAutospacing="0" w:after="0" w:afterAutospacing="0"/>
        <w:textAlignment w:val="baseline"/>
        <w:rPr>
          <w:color w:val="000000"/>
        </w:rPr>
      </w:pPr>
      <w:proofErr w:type="spellStart"/>
      <w:r>
        <w:rPr>
          <w:color w:val="000000"/>
        </w:rPr>
        <w:t>EPP</w:t>
      </w:r>
      <w:proofErr w:type="spellEnd"/>
      <w:r>
        <w:rPr>
          <w:color w:val="000000"/>
        </w:rPr>
        <w:t xml:space="preserve"> office has started to see students max out attempts at practice tests. </w:t>
      </w:r>
      <w:proofErr w:type="spellStart"/>
      <w:r>
        <w:rPr>
          <w:color w:val="000000"/>
        </w:rPr>
        <w:t>PPR</w:t>
      </w:r>
      <w:proofErr w:type="spellEnd"/>
      <w:r>
        <w:rPr>
          <w:color w:val="000000"/>
        </w:rPr>
        <w:t xml:space="preserve"> related issues on appeals</w:t>
      </w:r>
    </w:p>
    <w:p w:rsidR="007E1EA4" w:rsidRDefault="007E1EA4" w:rsidP="007E1EA4">
      <w:pPr>
        <w:pStyle w:val="NormalWeb"/>
        <w:numPr>
          <w:ilvl w:val="4"/>
          <w:numId w:val="1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10 students took satisfaction survey and Brandon has requested their data. This year we will have multiple surveys to see how prepared the students are.</w:t>
      </w:r>
    </w:p>
    <w:p w:rsidR="007E1EA4" w:rsidRDefault="007E1EA4" w:rsidP="007E1EA4">
      <w:pPr>
        <w:pStyle w:val="NormalWeb"/>
        <w:numPr>
          <w:ilvl w:val="4"/>
          <w:numId w:val="1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Principals have been rating our first year teachers at 73. Hope to have training done with principals before the 18/19 principal survey. </w:t>
      </w:r>
    </w:p>
    <w:p w:rsidR="007E1EA4" w:rsidRDefault="007E1EA4" w:rsidP="007E1EA4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Adjournemnt</w:t>
      </w:r>
      <w:bookmarkStart w:id="0" w:name="_GoBack"/>
      <w:bookmarkEnd w:id="0"/>
    </w:p>
    <w:p w:rsidR="007E1EA4" w:rsidRDefault="007E1EA4" w:rsidP="007E1EA4">
      <w:pPr>
        <w:pStyle w:val="NormalWeb"/>
        <w:spacing w:before="0" w:beforeAutospacing="0" w:after="0" w:afterAutospacing="0"/>
        <w:ind w:left="3600"/>
        <w:textAlignment w:val="baseline"/>
        <w:rPr>
          <w:color w:val="000000"/>
        </w:rPr>
      </w:pPr>
    </w:p>
    <w:p w:rsidR="008015EF" w:rsidRDefault="008015EF" w:rsidP="007E1EA4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</w:p>
    <w:p w:rsidR="008015EF" w:rsidRDefault="008015EF" w:rsidP="008015EF">
      <w:pPr>
        <w:pStyle w:val="ListParagraph"/>
        <w:ind w:left="2880"/>
        <w:rPr>
          <w:sz w:val="24"/>
        </w:rPr>
      </w:pPr>
    </w:p>
    <w:p w:rsidR="008015EF" w:rsidRDefault="008015EF" w:rsidP="008015EF">
      <w:pPr>
        <w:pStyle w:val="ListParagraph"/>
        <w:ind w:left="2880"/>
        <w:rPr>
          <w:sz w:val="24"/>
        </w:rPr>
      </w:pPr>
    </w:p>
    <w:p w:rsidR="008015EF" w:rsidRPr="008015EF" w:rsidRDefault="008015EF" w:rsidP="008015EF">
      <w:pPr>
        <w:rPr>
          <w:sz w:val="24"/>
        </w:rPr>
      </w:pPr>
    </w:p>
    <w:sectPr w:rsidR="008015EF" w:rsidRPr="008015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254B4"/>
    <w:multiLevelType w:val="multilevel"/>
    <w:tmpl w:val="94445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5F295D"/>
    <w:multiLevelType w:val="hybridMultilevel"/>
    <w:tmpl w:val="416AD0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751"/>
    <w:rsid w:val="00084751"/>
    <w:rsid w:val="00417D7C"/>
    <w:rsid w:val="007E1EA4"/>
    <w:rsid w:val="008015EF"/>
    <w:rsid w:val="00C3683E"/>
    <w:rsid w:val="00F5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F955B80-B354-4A57-B59C-5632B2A26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7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15E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01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saQeqPXeHuBOh-zoLlZydcTnQlphQp-j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open?id=1XVfw8Jo8N2_Fybb2olxtly5w6Y5AFK-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W3kk2_aRZqcfpvweyZ8Hi1BxWZ4wLNg55KomdrvXmaY/edit?usp=sharin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cs.google.com/document/d/1O-fflL3B0MZFh_M2097lq2wPgq02Fj2gImTsCZ7HaZQ/edit?usp=sharin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open?id=1zhTFFn00vqMehTrhQcyDd1WISI669hr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Woman's University</Company>
  <LinksUpToDate>false</LinksUpToDate>
  <CharactersWithSpaces>3570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Ceballos, Nicole</dc:creator>
  <cp:keywords/>
  <dc:description/>
  <cp:lastModifiedBy>Ceballos, Nicole</cp:lastModifiedBy>
  <cp:revision>2</cp:revision>
  <dcterms:created xsi:type="dcterms:W3CDTF">2018-11-07T14:25:00Z</dcterms:created>
  <dcterms:modified xsi:type="dcterms:W3CDTF">2018-11-13T15:10:00Z</dcterms:modified>
</cp:coreProperties>
</file>