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11BC5" w:rsidRDefault="00897A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l75lgg56ns0c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Council for Educator Preparation</w:t>
      </w:r>
    </w:p>
    <w:p w14:paraId="00000002" w14:textId="77777777" w:rsidR="00411BC5" w:rsidRDefault="00897A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Agenda/Minutes</w:t>
      </w:r>
    </w:p>
    <w:p w14:paraId="00000003" w14:textId="77777777" w:rsidR="00411BC5" w:rsidRDefault="00897A5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October 11, 2019</w:t>
      </w:r>
    </w:p>
    <w:p w14:paraId="00000004" w14:textId="77777777" w:rsidR="00411BC5" w:rsidRDefault="00897A5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11:00-1:00PM</w:t>
      </w:r>
      <w:proofErr w:type="spellEnd"/>
    </w:p>
    <w:p w14:paraId="00000005" w14:textId="77777777" w:rsidR="00411BC5" w:rsidRDefault="00897A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202A</w:t>
      </w:r>
      <w:proofErr w:type="spellEnd"/>
    </w:p>
    <w:p w14:paraId="00000006" w14:textId="77777777" w:rsidR="00411BC5" w:rsidRDefault="00411B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11BC5" w:rsidRDefault="00897A5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Call to order and attendance: </w:t>
      </w:r>
    </w:p>
    <w:p w14:paraId="00000008" w14:textId="77777777" w:rsidR="00411BC5" w:rsidRDefault="00897A5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Minutes--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September  7, 2019 Minutes</w:t>
        </w:r>
      </w:hyperlink>
    </w:p>
    <w:p w14:paraId="00000009" w14:textId="77777777" w:rsidR="00411BC5" w:rsidRDefault="00897A5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Agenda</w:t>
      </w:r>
    </w:p>
    <w:p w14:paraId="0000000A" w14:textId="77777777" w:rsidR="00411BC5" w:rsidRDefault="00897A5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Officer Reports</w:t>
      </w:r>
    </w:p>
    <w:p w14:paraId="0000000B" w14:textId="77777777" w:rsidR="00411BC5" w:rsidRDefault="00897A5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Field Experiences and Clinical Practices Committee--Sarah </w:t>
      </w:r>
    </w:p>
    <w:p w14:paraId="0000000C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District personnel,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staff, and Brandon could not collectively identify a better/different way to streamline placement processes. All processes will remain the same for now. </w:t>
      </w:r>
    </w:p>
    <w:p w14:paraId="0000000D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one has yet traveled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have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signed. </w:t>
      </w:r>
    </w:p>
    <w:p w14:paraId="0000000E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Recommendation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Students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300</w:t>
      </w:r>
      <w:r>
        <w:rPr>
          <w:rFonts w:ascii="Times New Roman" w:eastAsia="Times New Roman" w:hAnsi="Times New Roman" w:cs="Times New Roman"/>
          <w:sz w:val="24"/>
          <w:szCs w:val="24"/>
        </w:rPr>
        <w:t>3/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4000s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be placed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a limited number of districts and students will be placed in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district (possibly school) for the two consecutive semesters to (a) ensure continuity of experience and (b) provide students with additional teach</w:t>
      </w:r>
      <w:r>
        <w:rPr>
          <w:rFonts w:ascii="Times New Roman" w:eastAsia="Times New Roman" w:hAnsi="Times New Roman" w:cs="Times New Roman"/>
          <w:sz w:val="24"/>
          <w:szCs w:val="24"/>
        </w:rPr>
        <w:t>ing time.  Then, students could student teach in their district of choice.</w:t>
      </w:r>
    </w:p>
    <w:p w14:paraId="0000000F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in Schools</w:t>
      </w:r>
    </w:p>
    <w:p w14:paraId="00000010" w14:textId="77777777" w:rsidR="00411BC5" w:rsidRDefault="00897A5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Education Student Affairs Committee--Diane </w:t>
      </w:r>
    </w:p>
    <w:p w14:paraId="00000011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Report</w:t>
      </w:r>
    </w:p>
    <w:p w14:paraId="00000012" w14:textId="77777777" w:rsidR="00411BC5" w:rsidRDefault="00897A5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Academic Programs Committee--Becky </w:t>
      </w:r>
    </w:p>
    <w:p w14:paraId="00000013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Report</w:t>
      </w:r>
    </w:p>
    <w:p w14:paraId="00000014" w14:textId="77777777" w:rsidR="00411BC5" w:rsidRDefault="00897A5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Dean’s Report</w:t>
      </w:r>
    </w:p>
    <w:p w14:paraId="00000015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Report</w:t>
      </w:r>
    </w:p>
    <w:p w14:paraId="00000016" w14:textId="77777777" w:rsidR="00411BC5" w:rsidRDefault="00897A5B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 Dean/Certification Officer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’s Report</w:t>
      </w:r>
    </w:p>
    <w:p w14:paraId="00000017" w14:textId="77777777" w:rsidR="00411BC5" w:rsidRDefault="00897A5B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TAC 228.40(e)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Evaluation Plan</w:t>
      </w:r>
    </w:p>
    <w:p w14:paraId="00000018" w14:textId="77777777" w:rsidR="00411BC5" w:rsidRDefault="00897A5B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Mindset of continuous improvement/mock audits.</w:t>
      </w:r>
    </w:p>
    <w:p w14:paraId="00000019" w14:textId="77777777" w:rsidR="00411BC5" w:rsidRDefault="00897A5B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required to have an at-a-glance evaluation plan.</w:t>
      </w:r>
    </w:p>
    <w:p w14:paraId="0000001A" w14:textId="77777777" w:rsidR="00411BC5" w:rsidRDefault="00897A5B">
      <w:pPr>
        <w:numPr>
          <w:ilvl w:val="4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Five-year evaluation plans, other checkpoints.</w:t>
      </w:r>
    </w:p>
    <w:p w14:paraId="0000001B" w14:textId="77777777" w:rsidR="00411BC5" w:rsidRDefault="00897A5B">
      <w:pPr>
        <w:numPr>
          <w:ilvl w:val="4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demonstrate that we’re in a continuous improvement mindset and what we’re doing.</w:t>
      </w:r>
    </w:p>
    <w:p w14:paraId="0000001C" w14:textId="77777777" w:rsidR="00411BC5" w:rsidRDefault="00897A5B">
      <w:pPr>
        <w:numPr>
          <w:ilvl w:val="4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Recommendations: </w:t>
      </w:r>
    </w:p>
    <w:p w14:paraId="0000001D" w14:textId="77777777" w:rsidR="00411BC5" w:rsidRDefault="00897A5B">
      <w:pPr>
        <w:numPr>
          <w:ilvl w:val="4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During next Exec CEP meeting, will create chart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Eval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Plan</w:t>
      </w:r>
    </w:p>
    <w:p w14:paraId="0000001E" w14:textId="77777777" w:rsidR="00411BC5" w:rsidRDefault="00897A5B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TK20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Use only for required accountability and accreditation reporting   </w:t>
      </w:r>
    </w:p>
    <w:p w14:paraId="0000001F" w14:textId="77777777" w:rsidR="00411BC5" w:rsidRDefault="00897A5B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 widespread for 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course data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all courses with field </w:t>
      </w:r>
    </w:p>
    <w:p w14:paraId="00000020" w14:textId="77777777" w:rsidR="00411BC5" w:rsidRDefault="00897A5B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)?</w:t>
      </w:r>
    </w:p>
    <w:p w14:paraId="00000021" w14:textId="77777777" w:rsidR="00411BC5" w:rsidRDefault="00897A5B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Pathway 3, Cycle 3 grant</w:t>
      </w:r>
    </w:p>
    <w:p w14:paraId="00000022" w14:textId="77777777" w:rsidR="00411BC5" w:rsidRDefault="00897A5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 will apply again; residency will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scaffolded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90 hours (6-7/week) semester 1 and 14 weeks (8 hours/day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semester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14:paraId="00000023" w14:textId="77777777" w:rsidR="00411BC5" w:rsidRDefault="00897A5B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mee</w:t>
      </w:r>
      <w:r>
        <w:rPr>
          <w:rFonts w:ascii="Times New Roman" w:eastAsia="Times New Roman" w:hAnsi="Times New Roman" w:cs="Times New Roman"/>
          <w:sz w:val="24"/>
          <w:szCs w:val="24"/>
        </w:rPr>
        <w:t>ting update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411BC5" w:rsidRDefault="00897A5B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Parallel Perform. Assessment Pilot Update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5" w14:textId="77777777" w:rsidR="00411BC5" w:rsidRDefault="00897A5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Director’s Reports</w:t>
      </w:r>
    </w:p>
    <w:p w14:paraId="00000026" w14:textId="77777777" w:rsidR="00411BC5" w:rsidRDefault="00897A5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Chair/Vice-Chair Report</w:t>
      </w:r>
    </w:p>
    <w:p w14:paraId="00000027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Sub-committee list</w:t>
        </w:r>
      </w:hyperlink>
    </w:p>
    <w:p w14:paraId="00000028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Term limits list</w:t>
        </w:r>
      </w:hyperlink>
    </w:p>
    <w:p w14:paraId="00000029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18-19 Completer 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List by Certification Route and Program</w:t>
        </w:r>
      </w:hyperlink>
    </w:p>
    <w:p w14:paraId="0000002A" w14:textId="77777777" w:rsidR="00411BC5" w:rsidRDefault="00411BC5">
      <w:pPr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B" w14:textId="77777777" w:rsidR="00411BC5" w:rsidRDefault="00897A5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Business</w:t>
      </w:r>
    </w:p>
    <w:p w14:paraId="0000002C" w14:textId="77777777" w:rsidR="00411BC5" w:rsidRDefault="00897A5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 Business</w:t>
      </w:r>
    </w:p>
    <w:p w14:paraId="0000002D" w14:textId="77777777" w:rsidR="00411BC5" w:rsidRDefault="00897A5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CEP By-laws</w:t>
        </w:r>
      </w:hyperlink>
    </w:p>
    <w:p w14:paraId="0000002E" w14:textId="77777777" w:rsidR="00411BC5" w:rsidRDefault="00897A5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Will vote on the updates in November. </w:t>
      </w:r>
    </w:p>
    <w:p w14:paraId="0000002F" w14:textId="77777777" w:rsidR="00411BC5" w:rsidRDefault="00897A5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Student Member--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Pak (BSIS), Victoria Walker,, 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Steffek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(Teacher Ed.), Evelyn Dickson</w:t>
      </w:r>
    </w:p>
    <w:p w14:paraId="00000030" w14:textId="77777777" w:rsidR="00411BC5" w:rsidRDefault="00897A5B">
      <w:pPr>
        <w:numPr>
          <w:ilvl w:val="4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Currently serving: Victoria, Ed, need at least one more secondary; Becky to check with Evelyn and other student.</w:t>
      </w:r>
    </w:p>
    <w:p w14:paraId="00000031" w14:textId="77777777" w:rsidR="00411BC5" w:rsidRDefault="00897A5B">
      <w:pPr>
        <w:numPr>
          <w:ilvl w:val="4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From Diane: can Tricia Flint officially replace Ed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(who is graduating in December)?  She has served as a proxy before.</w:t>
      </w:r>
    </w:p>
    <w:p w14:paraId="00000032" w14:textId="77777777" w:rsidR="00411BC5" w:rsidRDefault="00897A5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Old Business</w:t>
      </w:r>
    </w:p>
    <w:p w14:paraId="00000033" w14:textId="77777777" w:rsidR="00411BC5" w:rsidRDefault="00897A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 Only</w:t>
      </w:r>
    </w:p>
    <w:p w14:paraId="00000034" w14:textId="77777777" w:rsidR="00411BC5" w:rsidRDefault="00411BC5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411BC5" w:rsidRDefault="00897A5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0000036" w14:textId="77777777" w:rsidR="00411BC5" w:rsidRDefault="00411BC5">
      <w:pPr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37" w14:textId="77777777" w:rsidR="00411BC5" w:rsidRDefault="00411B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11BC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0B33"/>
    <w:multiLevelType w:val="multilevel"/>
    <w:tmpl w:val="B4D8587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BF5D60"/>
    <w:multiLevelType w:val="multilevel"/>
    <w:tmpl w:val="FCF0140A"/>
    <w:lvl w:ilvl="0">
      <w:start w:val="1"/>
      <w:numFmt w:val="low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C5"/>
    <w:rsid w:val="00411BC5"/>
    <w:rsid w:val="0089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470279-086A-4B3E-BFE6-398504AE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mjG1deGlABxqAnpXl2xkHG7JwwY1FyQZ99xzTIBRxbQ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jdN1PVTl56QYeB_He9YftxOHFEnXXfOl1F6pDk9FzO4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mQDEOApB3B7N7vqlqLFrQODzbG6k8nt40NPWXt7IX_g/edit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eGQBgdX_jzqOYZHRwcSVQpjGsgIw9GsFITXKVXXTIlM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O-fflL3B0MZFh_M2097lq2wPgq02Fj2gImTsCZ7HaZQ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Nicole CeBallos</cp:lastModifiedBy>
  <cp:revision>2</cp:revision>
  <dcterms:created xsi:type="dcterms:W3CDTF">2019-10-11T13:07:00Z</dcterms:created>
  <dcterms:modified xsi:type="dcterms:W3CDTF">2019-10-11T13:07:00Z</dcterms:modified>
</cp:coreProperties>
</file>